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D5" w:rsidRPr="0077066E" w:rsidRDefault="005E6FD5" w:rsidP="005E6FD5">
      <w:pPr>
        <w:pStyle w:val="ae"/>
        <w:spacing w:line="280" w:lineRule="exact"/>
        <w:ind w:left="5103" w:right="-6"/>
        <w:jc w:val="both"/>
        <w:outlineLvl w:val="0"/>
        <w:rPr>
          <w:b w:val="0"/>
          <w:color w:val="000000" w:themeColor="text1"/>
          <w:sz w:val="30"/>
          <w:szCs w:val="30"/>
        </w:rPr>
      </w:pPr>
      <w:r w:rsidRPr="0077066E">
        <w:rPr>
          <w:b w:val="0"/>
          <w:color w:val="000000" w:themeColor="text1"/>
          <w:sz w:val="30"/>
          <w:szCs w:val="30"/>
        </w:rPr>
        <w:t>УТВЕРЖДЕНО</w:t>
      </w:r>
    </w:p>
    <w:p w:rsidR="005E6FD5" w:rsidRPr="0077066E" w:rsidRDefault="005E6FD5" w:rsidP="005E6FD5">
      <w:pPr>
        <w:pStyle w:val="ae"/>
        <w:spacing w:line="280" w:lineRule="exact"/>
        <w:ind w:left="5103" w:right="-6"/>
        <w:jc w:val="both"/>
        <w:rPr>
          <w:b w:val="0"/>
          <w:color w:val="000000" w:themeColor="text1"/>
          <w:sz w:val="30"/>
          <w:szCs w:val="30"/>
        </w:rPr>
      </w:pPr>
      <w:r w:rsidRPr="0077066E">
        <w:rPr>
          <w:b w:val="0"/>
          <w:color w:val="000000" w:themeColor="text1"/>
          <w:sz w:val="30"/>
          <w:szCs w:val="30"/>
        </w:rPr>
        <w:t>Приказ генерального директора</w:t>
      </w:r>
    </w:p>
    <w:p w:rsidR="005E6FD5" w:rsidRPr="0077066E" w:rsidRDefault="005E6FD5" w:rsidP="005E6FD5">
      <w:pPr>
        <w:pStyle w:val="ae"/>
        <w:spacing w:line="280" w:lineRule="exact"/>
        <w:ind w:left="5103" w:right="-6"/>
        <w:jc w:val="both"/>
        <w:rPr>
          <w:b w:val="0"/>
          <w:color w:val="000000" w:themeColor="text1"/>
          <w:sz w:val="30"/>
          <w:szCs w:val="30"/>
        </w:rPr>
      </w:pPr>
      <w:r w:rsidRPr="0077066E">
        <w:rPr>
          <w:b w:val="0"/>
          <w:color w:val="000000" w:themeColor="text1"/>
          <w:sz w:val="30"/>
          <w:szCs w:val="30"/>
        </w:rPr>
        <w:t>государственного предприятия «Гомельоблтеплосеть»</w:t>
      </w:r>
    </w:p>
    <w:p w:rsidR="005E6FD5" w:rsidRPr="0077066E" w:rsidRDefault="00161EEA" w:rsidP="005E6FD5">
      <w:pPr>
        <w:pStyle w:val="ae"/>
        <w:spacing w:line="280" w:lineRule="exact"/>
        <w:ind w:left="5103" w:right="-6"/>
        <w:jc w:val="both"/>
        <w:rPr>
          <w:b w:val="0"/>
          <w:color w:val="000000" w:themeColor="text1"/>
          <w:sz w:val="30"/>
          <w:szCs w:val="30"/>
        </w:rPr>
      </w:pPr>
      <w:r w:rsidRPr="0077066E">
        <w:rPr>
          <w:b w:val="0"/>
          <w:color w:val="000000" w:themeColor="text1"/>
          <w:sz w:val="30"/>
          <w:szCs w:val="30"/>
        </w:rPr>
        <w:t xml:space="preserve">___ февраля </w:t>
      </w:r>
      <w:r w:rsidR="005E6FD5" w:rsidRPr="0077066E">
        <w:rPr>
          <w:b w:val="0"/>
          <w:color w:val="000000" w:themeColor="text1"/>
          <w:sz w:val="30"/>
          <w:szCs w:val="30"/>
        </w:rPr>
        <w:t>2023 г. № ____</w:t>
      </w:r>
    </w:p>
    <w:p w:rsidR="005E0FCB" w:rsidRPr="0077066E" w:rsidRDefault="005E0FCB" w:rsidP="00AF3A5C">
      <w:pPr>
        <w:tabs>
          <w:tab w:val="left" w:pos="5175"/>
        </w:tabs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5E6FD5" w:rsidRPr="0077066E" w:rsidRDefault="005E6FD5" w:rsidP="00AF3A5C">
      <w:pPr>
        <w:tabs>
          <w:tab w:val="left" w:pos="5175"/>
        </w:tabs>
        <w:spacing w:after="0" w:line="240" w:lineRule="auto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5E0FCB" w:rsidRPr="0077066E" w:rsidRDefault="00371F9C" w:rsidP="005E6FD5">
      <w:pPr>
        <w:spacing w:after="0" w:line="280" w:lineRule="exact"/>
        <w:ind w:right="4251"/>
        <w:jc w:val="both"/>
        <w:outlineLvl w:val="0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ПО</w:t>
      </w:r>
      <w:r w:rsidR="000F2237" w:rsidRPr="0077066E">
        <w:rPr>
          <w:rFonts w:ascii="Times New Roman" w:hAnsi="Times New Roman"/>
          <w:sz w:val="30"/>
          <w:szCs w:val="30"/>
        </w:rPr>
        <w:t>ЛОЖЕНИЕ</w:t>
      </w:r>
    </w:p>
    <w:p w:rsidR="005E0FCB" w:rsidRPr="0077066E" w:rsidRDefault="0092733B" w:rsidP="005E6FD5">
      <w:pPr>
        <w:spacing w:after="0" w:line="280" w:lineRule="exact"/>
        <w:ind w:right="4251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О закупках</w:t>
      </w:r>
      <w:r w:rsidR="005E0FCB" w:rsidRPr="0077066E">
        <w:rPr>
          <w:rFonts w:ascii="Times New Roman" w:hAnsi="Times New Roman"/>
          <w:sz w:val="30"/>
          <w:szCs w:val="30"/>
        </w:rPr>
        <w:t xml:space="preserve"> товаров (работ, услуг)</w:t>
      </w:r>
      <w:r w:rsidR="00A87A6B" w:rsidRPr="0077066E">
        <w:rPr>
          <w:rFonts w:ascii="Times New Roman" w:hAnsi="Times New Roman"/>
          <w:sz w:val="30"/>
          <w:szCs w:val="30"/>
        </w:rPr>
        <w:t xml:space="preserve"> </w:t>
      </w:r>
      <w:r w:rsidR="005E0FCB" w:rsidRPr="0077066E">
        <w:rPr>
          <w:rFonts w:ascii="Times New Roman" w:hAnsi="Times New Roman"/>
          <w:sz w:val="30"/>
          <w:szCs w:val="30"/>
        </w:rPr>
        <w:t xml:space="preserve">за счёт собственных средств </w:t>
      </w:r>
      <w:r w:rsidR="00CA5E13" w:rsidRPr="0077066E">
        <w:rPr>
          <w:rFonts w:ascii="Times New Roman" w:hAnsi="Times New Roman"/>
          <w:sz w:val="30"/>
          <w:szCs w:val="30"/>
        </w:rPr>
        <w:t>государственного предприятия</w:t>
      </w:r>
      <w:r w:rsidR="005E0FCB" w:rsidRPr="0077066E">
        <w:rPr>
          <w:rFonts w:ascii="Times New Roman" w:hAnsi="Times New Roman"/>
          <w:sz w:val="30"/>
          <w:szCs w:val="30"/>
        </w:rPr>
        <w:t xml:space="preserve"> «Гомельоблтеплосеть»</w:t>
      </w:r>
    </w:p>
    <w:p w:rsidR="005E0FCB" w:rsidRPr="0077066E" w:rsidRDefault="005E0FCB" w:rsidP="00AF3A5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E6FD5" w:rsidRPr="0077066E" w:rsidRDefault="005E6FD5" w:rsidP="00AF3A5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E0FCB" w:rsidRPr="0077066E" w:rsidRDefault="005E0FCB" w:rsidP="00BF51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30"/>
          <w:szCs w:val="30"/>
          <w:lang w:val="en-US"/>
        </w:rPr>
      </w:pPr>
      <w:r w:rsidRPr="0077066E">
        <w:rPr>
          <w:rFonts w:ascii="Times New Roman" w:hAnsi="Times New Roman"/>
          <w:bCs/>
          <w:sz w:val="30"/>
          <w:szCs w:val="30"/>
        </w:rPr>
        <w:t xml:space="preserve">ГЛАВА </w:t>
      </w:r>
      <w:r w:rsidR="005E6FD5" w:rsidRPr="0077066E">
        <w:rPr>
          <w:rFonts w:ascii="Times New Roman" w:hAnsi="Times New Roman"/>
          <w:bCs/>
          <w:sz w:val="30"/>
          <w:szCs w:val="30"/>
          <w:lang w:val="en-US"/>
        </w:rPr>
        <w:t>I</w:t>
      </w:r>
    </w:p>
    <w:p w:rsidR="005E0FCB" w:rsidRPr="0077066E" w:rsidRDefault="005E0FCB" w:rsidP="00BF51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77066E">
        <w:rPr>
          <w:rFonts w:ascii="Times New Roman" w:hAnsi="Times New Roman"/>
          <w:bCs/>
          <w:sz w:val="30"/>
          <w:szCs w:val="30"/>
        </w:rPr>
        <w:t>ОБЩИЕ ПОЛОЖЕНИЯ</w:t>
      </w:r>
    </w:p>
    <w:p w:rsidR="005E0FCB" w:rsidRPr="0077066E" w:rsidRDefault="005E0FCB" w:rsidP="00AF3A5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5E6FD5" w:rsidRPr="0077066E" w:rsidRDefault="00AE2283" w:rsidP="001F18D3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Настоящ</w:t>
      </w:r>
      <w:r w:rsidR="000F2237" w:rsidRPr="0077066E">
        <w:rPr>
          <w:rFonts w:ascii="Times New Roman" w:hAnsi="Times New Roman"/>
          <w:sz w:val="30"/>
          <w:szCs w:val="30"/>
        </w:rPr>
        <w:t>ее</w:t>
      </w:r>
      <w:r w:rsidRPr="0077066E">
        <w:rPr>
          <w:rFonts w:ascii="Times New Roman" w:hAnsi="Times New Roman"/>
          <w:sz w:val="30"/>
          <w:szCs w:val="30"/>
        </w:rPr>
        <w:t xml:space="preserve"> По</w:t>
      </w:r>
      <w:r w:rsidR="000F2237" w:rsidRPr="0077066E">
        <w:rPr>
          <w:rFonts w:ascii="Times New Roman" w:hAnsi="Times New Roman"/>
          <w:sz w:val="30"/>
          <w:szCs w:val="30"/>
        </w:rPr>
        <w:t xml:space="preserve">ложение </w:t>
      </w:r>
      <w:r w:rsidR="005E6FD5" w:rsidRPr="0077066E">
        <w:rPr>
          <w:rFonts w:ascii="Times New Roman" w:hAnsi="Times New Roman"/>
          <w:sz w:val="30"/>
          <w:szCs w:val="30"/>
        </w:rPr>
        <w:t xml:space="preserve">о закупках товаров (работ, услуг) за счёт собственных средств государственного предприятия «Гомельоблтеплосеть» (далее – Положение) </w:t>
      </w:r>
      <w:r w:rsidR="00897203">
        <w:rPr>
          <w:rFonts w:ascii="Times New Roman" w:hAnsi="Times New Roman"/>
          <w:sz w:val="30"/>
          <w:szCs w:val="30"/>
        </w:rPr>
        <w:t xml:space="preserve">разработано </w:t>
      </w:r>
      <w:r w:rsidR="005E6FD5" w:rsidRPr="0077066E">
        <w:rPr>
          <w:rFonts w:ascii="Times New Roman" w:hAnsi="Times New Roman"/>
          <w:sz w:val="30"/>
          <w:szCs w:val="30"/>
        </w:rPr>
        <w:t>на основании</w:t>
      </w:r>
      <w:r w:rsidRPr="0077066E">
        <w:rPr>
          <w:rFonts w:ascii="Times New Roman" w:hAnsi="Times New Roman"/>
          <w:sz w:val="30"/>
          <w:szCs w:val="30"/>
        </w:rPr>
        <w:t xml:space="preserve"> решени</w:t>
      </w:r>
      <w:r w:rsidR="005E6FD5" w:rsidRPr="0077066E">
        <w:rPr>
          <w:rFonts w:ascii="Times New Roman" w:hAnsi="Times New Roman"/>
          <w:sz w:val="30"/>
          <w:szCs w:val="30"/>
        </w:rPr>
        <w:t>я</w:t>
      </w:r>
      <w:r w:rsidRPr="0077066E">
        <w:rPr>
          <w:rFonts w:ascii="Times New Roman" w:hAnsi="Times New Roman"/>
          <w:sz w:val="30"/>
          <w:szCs w:val="30"/>
        </w:rPr>
        <w:t xml:space="preserve"> Гомельского областного Совета депутатов от 20</w:t>
      </w:r>
      <w:r w:rsidR="005E6FD5" w:rsidRPr="0077066E">
        <w:rPr>
          <w:rFonts w:ascii="Times New Roman" w:hAnsi="Times New Roman"/>
          <w:sz w:val="30"/>
          <w:szCs w:val="30"/>
        </w:rPr>
        <w:t xml:space="preserve"> декабря </w:t>
      </w:r>
      <w:r w:rsidRPr="0077066E">
        <w:rPr>
          <w:rFonts w:ascii="Times New Roman" w:hAnsi="Times New Roman"/>
          <w:sz w:val="30"/>
          <w:szCs w:val="30"/>
        </w:rPr>
        <w:t>2012 года «Об определении порядка осуществления закупок товаров (работ, услуг) за счет собственных средств», (далее</w:t>
      </w:r>
      <w:r w:rsidR="005E6FD5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 xml:space="preserve">– </w:t>
      </w:r>
      <w:r w:rsidR="00821B40" w:rsidRPr="0077066E">
        <w:rPr>
          <w:rFonts w:ascii="Times New Roman" w:hAnsi="Times New Roman"/>
          <w:sz w:val="30"/>
          <w:szCs w:val="30"/>
        </w:rPr>
        <w:t>Р</w:t>
      </w:r>
      <w:r w:rsidRPr="0077066E">
        <w:rPr>
          <w:rFonts w:ascii="Times New Roman" w:hAnsi="Times New Roman"/>
          <w:sz w:val="30"/>
          <w:szCs w:val="30"/>
        </w:rPr>
        <w:t>ешение № 226</w:t>
      </w:r>
      <w:r w:rsidR="00CA5E13" w:rsidRPr="0077066E">
        <w:rPr>
          <w:rFonts w:ascii="Times New Roman" w:hAnsi="Times New Roman"/>
          <w:sz w:val="30"/>
          <w:szCs w:val="30"/>
        </w:rPr>
        <w:t xml:space="preserve">) </w:t>
      </w:r>
      <w:r w:rsidRPr="0077066E">
        <w:rPr>
          <w:rFonts w:ascii="Times New Roman" w:hAnsi="Times New Roman"/>
          <w:sz w:val="30"/>
          <w:szCs w:val="30"/>
        </w:rPr>
        <w:t>и</w:t>
      </w:r>
      <w:r w:rsidR="005E6FD5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 xml:space="preserve">регулирует порядок </w:t>
      </w:r>
      <w:r w:rsidR="005E6FD5" w:rsidRPr="0077066E">
        <w:rPr>
          <w:rFonts w:ascii="Times New Roman" w:hAnsi="Times New Roman"/>
          <w:sz w:val="30"/>
          <w:szCs w:val="30"/>
        </w:rPr>
        <w:t xml:space="preserve">проведения </w:t>
      </w:r>
      <w:r w:rsidRPr="0077066E">
        <w:rPr>
          <w:rFonts w:ascii="Times New Roman" w:hAnsi="Times New Roman"/>
          <w:sz w:val="30"/>
          <w:szCs w:val="30"/>
        </w:rPr>
        <w:t>закупок товаров (работ, услуг) за счет собственных средств коммунального производственного унитарного предприятия «Гомельоблтеплосеть» (далее</w:t>
      </w:r>
      <w:r w:rsidR="005E6FD5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– заказчик, предприятие</w:t>
      </w:r>
      <w:r w:rsidR="00860F6E" w:rsidRPr="0077066E">
        <w:rPr>
          <w:rFonts w:ascii="Times New Roman" w:hAnsi="Times New Roman"/>
          <w:sz w:val="30"/>
          <w:szCs w:val="30"/>
        </w:rPr>
        <w:t>, организатор</w:t>
      </w:r>
      <w:r w:rsidRPr="0077066E">
        <w:rPr>
          <w:rFonts w:ascii="Times New Roman" w:hAnsi="Times New Roman"/>
          <w:sz w:val="30"/>
          <w:szCs w:val="30"/>
        </w:rPr>
        <w:t>).</w:t>
      </w:r>
    </w:p>
    <w:p w:rsidR="005E6FD5" w:rsidRPr="0077066E" w:rsidRDefault="005E0FCB" w:rsidP="001F18D3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Положением определяется порядок выбора поставщиков (подрядчиков, исполнителей) товаров (работ, услуг) при проведении закупок за счет собственных средств коммунального производственного унитарного п</w:t>
      </w:r>
      <w:r w:rsidR="00CB6162" w:rsidRPr="0077066E">
        <w:rPr>
          <w:rFonts w:ascii="Times New Roman" w:hAnsi="Times New Roman"/>
          <w:sz w:val="30"/>
          <w:szCs w:val="30"/>
        </w:rPr>
        <w:t>редприятия «Гомельоблтеплосеть»</w:t>
      </w:r>
      <w:r w:rsidRPr="0077066E">
        <w:rPr>
          <w:rFonts w:ascii="Times New Roman" w:hAnsi="Times New Roman"/>
          <w:sz w:val="30"/>
          <w:szCs w:val="30"/>
        </w:rPr>
        <w:t>.</w:t>
      </w:r>
    </w:p>
    <w:p w:rsidR="005E6FD5" w:rsidRPr="0077066E" w:rsidRDefault="005E0FCB" w:rsidP="001F18D3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Для целей Положения </w:t>
      </w:r>
      <w:r w:rsidR="005E6FD5" w:rsidRPr="0077066E">
        <w:rPr>
          <w:rFonts w:ascii="Times New Roman" w:hAnsi="Times New Roman"/>
          <w:sz w:val="30"/>
          <w:szCs w:val="30"/>
        </w:rPr>
        <w:t xml:space="preserve">принимается понятийный аппарат, установленный </w:t>
      </w:r>
      <w:r w:rsidR="00821B40" w:rsidRPr="0077066E">
        <w:rPr>
          <w:rFonts w:ascii="Times New Roman" w:hAnsi="Times New Roman"/>
          <w:sz w:val="30"/>
          <w:szCs w:val="30"/>
        </w:rPr>
        <w:t>Р</w:t>
      </w:r>
      <w:r w:rsidR="005E6FD5" w:rsidRPr="0077066E">
        <w:rPr>
          <w:rFonts w:ascii="Times New Roman" w:hAnsi="Times New Roman"/>
          <w:sz w:val="30"/>
          <w:szCs w:val="30"/>
        </w:rPr>
        <w:t>ешением № 226, а также</w:t>
      </w:r>
      <w:r w:rsidRPr="0077066E">
        <w:rPr>
          <w:rFonts w:ascii="Times New Roman" w:hAnsi="Times New Roman"/>
          <w:sz w:val="30"/>
          <w:szCs w:val="30"/>
        </w:rPr>
        <w:t xml:space="preserve"> </w:t>
      </w:r>
      <w:r w:rsidR="005E6FD5" w:rsidRPr="0077066E">
        <w:rPr>
          <w:rFonts w:ascii="Times New Roman" w:hAnsi="Times New Roman"/>
          <w:sz w:val="30"/>
          <w:szCs w:val="30"/>
        </w:rPr>
        <w:t xml:space="preserve">термины и определения со </w:t>
      </w:r>
      <w:r w:rsidRPr="0077066E">
        <w:rPr>
          <w:rFonts w:ascii="Times New Roman" w:hAnsi="Times New Roman"/>
          <w:sz w:val="30"/>
          <w:szCs w:val="30"/>
        </w:rPr>
        <w:t>следующи</w:t>
      </w:r>
      <w:r w:rsidR="005E6FD5" w:rsidRPr="0077066E">
        <w:rPr>
          <w:rFonts w:ascii="Times New Roman" w:hAnsi="Times New Roman"/>
          <w:sz w:val="30"/>
          <w:szCs w:val="30"/>
        </w:rPr>
        <w:t>м</w:t>
      </w:r>
      <w:r w:rsidRPr="0077066E">
        <w:rPr>
          <w:rFonts w:ascii="Times New Roman" w:hAnsi="Times New Roman"/>
          <w:sz w:val="30"/>
          <w:szCs w:val="30"/>
        </w:rPr>
        <w:t xml:space="preserve"> значени</w:t>
      </w:r>
      <w:r w:rsidR="005E6FD5" w:rsidRPr="0077066E">
        <w:rPr>
          <w:rFonts w:ascii="Times New Roman" w:hAnsi="Times New Roman"/>
          <w:sz w:val="30"/>
          <w:szCs w:val="30"/>
        </w:rPr>
        <w:t>ем</w:t>
      </w:r>
      <w:r w:rsidRPr="0077066E">
        <w:rPr>
          <w:rFonts w:ascii="Times New Roman" w:hAnsi="Times New Roman"/>
          <w:sz w:val="30"/>
          <w:szCs w:val="30"/>
        </w:rPr>
        <w:t>:</w:t>
      </w:r>
    </w:p>
    <w:p w:rsidR="00B935BD" w:rsidRPr="0077066E" w:rsidRDefault="00B935BD" w:rsidP="001F18D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внешние пользователями отчетности </w:t>
      </w:r>
      <w:r w:rsidRPr="0077066E">
        <w:rPr>
          <w:sz w:val="30"/>
          <w:szCs w:val="30"/>
        </w:rPr>
        <w:t>–</w:t>
      </w:r>
      <w:r w:rsidRPr="0077066E">
        <w:rPr>
          <w:rFonts w:ascii="Times New Roman" w:hAnsi="Times New Roman"/>
          <w:sz w:val="30"/>
          <w:szCs w:val="30"/>
        </w:rPr>
        <w:t xml:space="preserve"> инвесторы, кредиторы, государственные органы, зарубежные контрагенты и международные финансовые организации.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документация о закупке – документ, содержащий исходную информацию о технических, коммерческих, организационных и иных характеристиках закупки, а также об условиях и процедуре ее проведения</w:t>
      </w:r>
      <w:r w:rsidR="0035353A" w:rsidRPr="0077066E">
        <w:rPr>
          <w:sz w:val="30"/>
          <w:szCs w:val="30"/>
        </w:rPr>
        <w:t xml:space="preserve"> </w:t>
      </w:r>
      <w:r w:rsidR="00FA6232" w:rsidRPr="0077066E">
        <w:rPr>
          <w:sz w:val="30"/>
          <w:szCs w:val="30"/>
        </w:rPr>
        <w:t xml:space="preserve">(докладная записка, задание на закупку, проект договора, приглашение, конкурсная документация, техническое задание, исследование рынка, список производителей включенных в Регистр производителей товаров (работ, услуг) и их сбытовых организаций (официальных торговых представителей) или справка об их отсутствии, предложения </w:t>
      </w:r>
      <w:r w:rsidR="00FA6232" w:rsidRPr="0077066E">
        <w:rPr>
          <w:sz w:val="30"/>
          <w:szCs w:val="30"/>
        </w:rPr>
        <w:lastRenderedPageBreak/>
        <w:t>претендентов, протоколы заседаний конкурсной комиссии, оригинал заключённого договора, иная документация</w:t>
      </w:r>
      <w:r w:rsidR="004429E9">
        <w:rPr>
          <w:sz w:val="30"/>
          <w:szCs w:val="30"/>
        </w:rPr>
        <w:t xml:space="preserve"> по пред</w:t>
      </w:r>
      <w:r w:rsidR="00FA6232" w:rsidRPr="0077066E">
        <w:rPr>
          <w:sz w:val="30"/>
          <w:szCs w:val="30"/>
        </w:rPr>
        <w:t>мет</w:t>
      </w:r>
      <w:r w:rsidR="004429E9">
        <w:rPr>
          <w:sz w:val="30"/>
          <w:szCs w:val="30"/>
        </w:rPr>
        <w:t>у</w:t>
      </w:r>
      <w:r w:rsidR="00FA6232" w:rsidRPr="0077066E">
        <w:rPr>
          <w:sz w:val="30"/>
          <w:szCs w:val="30"/>
        </w:rPr>
        <w:t xml:space="preserve"> закупки)</w:t>
      </w:r>
      <w:r w:rsidRPr="0077066E">
        <w:rPr>
          <w:sz w:val="30"/>
          <w:szCs w:val="30"/>
        </w:rPr>
        <w:t>;</w:t>
      </w:r>
    </w:p>
    <w:p w:rsidR="005E6FD5" w:rsidRPr="0077066E" w:rsidRDefault="005E6FD5" w:rsidP="001F18D3">
      <w:pPr>
        <w:pStyle w:val="underpoint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закупка из одного источника – способ выбора поставщика (подрядчика, исполнителя), при котором предприятие предлагает заключить договор на закупку только одному поставщику (подрядчику, исполнителю) на основании результатов изучения конъюнктуры рынка, за исключением случая, указанного в </w:t>
      </w:r>
      <w:r w:rsidRPr="00233BA6">
        <w:rPr>
          <w:sz w:val="30"/>
          <w:szCs w:val="30"/>
        </w:rPr>
        <w:t xml:space="preserve">абзаце 4 пункта </w:t>
      </w:r>
      <w:r w:rsidR="00AB7CEC" w:rsidRPr="00AB7CEC">
        <w:rPr>
          <w:sz w:val="30"/>
          <w:szCs w:val="30"/>
        </w:rPr>
        <w:t>7</w:t>
      </w:r>
      <w:r w:rsidRPr="00233BA6">
        <w:rPr>
          <w:sz w:val="30"/>
          <w:szCs w:val="30"/>
        </w:rPr>
        <w:t xml:space="preserve"> Положения;</w:t>
      </w:r>
    </w:p>
    <w:p w:rsidR="005E6FD5" w:rsidRPr="0077066E" w:rsidRDefault="005E6FD5" w:rsidP="001F18D3">
      <w:pPr>
        <w:pStyle w:val="underpoint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запрос ценовых предложений – конкурентная процедура закупки, представляющая собой способ выбора поставщика (подрядчика, исполнителя), при которой победителем признается участник, предложивший наименьшую цену предложения, иные наилучшие условия (при необходимости, установленной в документации о закупке) и соответствующий требованиям и условиям законодательства, документации о закупке;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исполнитель по договору – лицо, назначенное приказом ответственным за своевременное заключение и исполнение договора с участником-победителем процедуры закупки;</w:t>
      </w:r>
    </w:p>
    <w:p w:rsidR="00D74E09" w:rsidRPr="0077066E" w:rsidRDefault="00D74E09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комиссия (конкурсная комиссия) – комиссия, создаваемая для проведения процедур закупок;</w:t>
      </w:r>
    </w:p>
    <w:p w:rsidR="00D74E09" w:rsidRPr="0077066E" w:rsidRDefault="00D74E09" w:rsidP="001F18D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организатор – генеральный директор или лицо, исполняющее в установленном порядке его обязанности;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ответственное лицо – работник предприятия, определенный приказом руководителя предприятия ответственным за разработку всей необходимой документации для проведения процедуры закупки, а также осуществление иных функций, определяемых Положением, Регламентом работы постоянно действующей </w:t>
      </w:r>
      <w:r w:rsidR="00966C5B" w:rsidRPr="0077066E">
        <w:rPr>
          <w:sz w:val="30"/>
          <w:szCs w:val="30"/>
        </w:rPr>
        <w:t>конкурсной комиссии предприятия</w:t>
      </w:r>
      <w:r w:rsidRPr="0077066E">
        <w:rPr>
          <w:sz w:val="30"/>
          <w:szCs w:val="30"/>
        </w:rPr>
        <w:t xml:space="preserve"> и приказом о проведении процедуры закупки. 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конкурс </w:t>
      </w:r>
      <w:r w:rsidR="007E4BBC" w:rsidRPr="0077066E">
        <w:rPr>
          <w:sz w:val="30"/>
          <w:szCs w:val="30"/>
        </w:rPr>
        <w:t xml:space="preserve">(открытый или закрытый) </w:t>
      </w:r>
      <w:r w:rsidRPr="0077066E">
        <w:rPr>
          <w:sz w:val="30"/>
          <w:szCs w:val="30"/>
        </w:rPr>
        <w:t>– конкурентная процедура закупки, представляющая собой способ выбора поставщика (подрядчика, исполнителя), при которой победителем признается участник, предложивший наилучшие условия, наименьшую цену предложения (при необходимости установленной документацией о закупке) и соответствующий требованиям и условиям законодательства, документации о закупке;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процедура улучшения предложения (снижения цены)</w:t>
      </w:r>
      <w:r w:rsidR="00966C5B" w:rsidRPr="0077066E">
        <w:rPr>
          <w:sz w:val="30"/>
          <w:szCs w:val="30"/>
        </w:rPr>
        <w:t xml:space="preserve"> </w:t>
      </w:r>
      <w:r w:rsidRPr="0077066E">
        <w:rPr>
          <w:sz w:val="30"/>
          <w:szCs w:val="30"/>
        </w:rPr>
        <w:t>– дополнительный элемент процедуры запроса ценовых предложений, открытого конкурса, конкурса, устанавливаемый в документации на закупку, при проведении которого участник вправе повысить предпочтительность своего ценового предложения путем добровольного снижения цены и (или) улучшения иных условий предложения;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lastRenderedPageBreak/>
        <w:t>процедура закупки – регламентированная документацией о закупке и настоящим Положением последовательность действий заказчика и конкурсной комиссии (ответственного лица при проведении процедуры закупки из одного источника) по выбору поставщика (подрядчика, исполнителя) от принятия решения о проведении процедуры закупки до заключения договора либо отмены процедуры закупки или признания ее несостоявшейся</w:t>
      </w:r>
      <w:r w:rsidR="00651A67" w:rsidRPr="0077066E">
        <w:rPr>
          <w:sz w:val="30"/>
          <w:szCs w:val="30"/>
        </w:rPr>
        <w:t>;</w:t>
      </w:r>
    </w:p>
    <w:p w:rsidR="00651A67" w:rsidRPr="0077066E" w:rsidRDefault="00651A67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резидент и нерезидент – принимаются в категориях, определенных статьей 1 Закона Республики Беларусь от 22 июля 2003 г</w:t>
      </w:r>
      <w:r w:rsidR="006F2A11" w:rsidRPr="0077066E">
        <w:rPr>
          <w:sz w:val="30"/>
          <w:szCs w:val="30"/>
        </w:rPr>
        <w:t>ода</w:t>
      </w:r>
      <w:r w:rsidRPr="0077066E">
        <w:rPr>
          <w:sz w:val="30"/>
          <w:szCs w:val="30"/>
        </w:rPr>
        <w:t xml:space="preserve"> № 226-З «О валютном регулировании и валютном контроле»;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техническое задание – документ, содержащий требования к качеству, техническим характеристикам товара (работы, услуги), квалификационным требованиям,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заказчика, с указанием кода предмета закупки (подвида) согласно общегосударственного классификатора Республики Беларусь ОКРБ 007-2012 «Классификатор продукции по видам экономической деятельности», утвержденного постановлением Государственного комитета по стандартизации Республики Беларусь от 28 декабря 2012 г</w:t>
      </w:r>
      <w:r w:rsidR="006F2A11" w:rsidRPr="0077066E">
        <w:rPr>
          <w:sz w:val="30"/>
          <w:szCs w:val="30"/>
        </w:rPr>
        <w:t>ода</w:t>
      </w:r>
      <w:r w:rsidRPr="0077066E">
        <w:rPr>
          <w:sz w:val="30"/>
          <w:szCs w:val="30"/>
        </w:rPr>
        <w:t xml:space="preserve"> № 83; 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ценовое предложение участника – комплект документов по конкурентной процедуре закупки, при необходимости при проведении процедуры закупки из одного источника, подготовленный участником в соответствии с Положением, законодательством, документацией о закупке; 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участник (претендент) – лицо, принимающее участие в процедуре закупки в качестве потенциального поставщика (подрядчика, исполнителя). 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участник-победитель</w:t>
      </w:r>
      <w:r w:rsidR="00966C5B" w:rsidRPr="0077066E">
        <w:rPr>
          <w:sz w:val="30"/>
          <w:szCs w:val="30"/>
        </w:rPr>
        <w:t xml:space="preserve"> (победитель)</w:t>
      </w:r>
      <w:r w:rsidRPr="0077066E">
        <w:rPr>
          <w:sz w:val="30"/>
          <w:szCs w:val="30"/>
        </w:rPr>
        <w:t xml:space="preserve"> – лицо, принимающее участие в процедуре закупки и получившее от заказчика предложение о заключении договора по результатам процедуры закупки; 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эксперт (технический специалист) – работник, определенный приказом руководителя ответственным за предоставление конкурсной комиссии заключения о соответствии или не соответствии предложений, поступивших в конкурсную комиссию заявленным в документации на проведение процедуры закупки квалификационным требованиям и техническому заданию, при необходимости иным параметрам;</w:t>
      </w:r>
    </w:p>
    <w:p w:rsidR="005E6FD5" w:rsidRPr="0077066E" w:rsidRDefault="005E6FD5" w:rsidP="001F18D3">
      <w:pPr>
        <w:pStyle w:val="justify"/>
        <w:tabs>
          <w:tab w:val="left" w:pos="993"/>
        </w:tabs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иные термины имеют значения, определенные нормативными актами Республики Беларусь о закупках. </w:t>
      </w:r>
    </w:p>
    <w:p w:rsidR="002C0E84" w:rsidRPr="002C0E84" w:rsidRDefault="000140E2" w:rsidP="001F18D3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Действие </w:t>
      </w:r>
      <w:r w:rsidR="000F2237" w:rsidRPr="0077066E">
        <w:rPr>
          <w:rFonts w:ascii="Times New Roman" w:hAnsi="Times New Roman"/>
          <w:sz w:val="30"/>
          <w:szCs w:val="30"/>
        </w:rPr>
        <w:t>Положения</w:t>
      </w:r>
      <w:r w:rsidR="00D509E5" w:rsidRPr="0077066E">
        <w:rPr>
          <w:rFonts w:ascii="Times New Roman" w:hAnsi="Times New Roman"/>
          <w:sz w:val="30"/>
          <w:szCs w:val="30"/>
        </w:rPr>
        <w:t xml:space="preserve">, за исключением </w:t>
      </w:r>
      <w:r w:rsidR="0088166C" w:rsidRPr="0077066E">
        <w:rPr>
          <w:rFonts w:ascii="Times New Roman" w:hAnsi="Times New Roman"/>
          <w:sz w:val="30"/>
          <w:szCs w:val="30"/>
        </w:rPr>
        <w:t>норм, установленных в пункте</w:t>
      </w:r>
      <w:r w:rsidR="00076FF8" w:rsidRPr="0077066E">
        <w:rPr>
          <w:rFonts w:ascii="Times New Roman" w:hAnsi="Times New Roman"/>
          <w:sz w:val="30"/>
          <w:szCs w:val="30"/>
        </w:rPr>
        <w:t xml:space="preserve"> </w:t>
      </w:r>
      <w:r w:rsidR="00E61448" w:rsidRPr="007727CF">
        <w:rPr>
          <w:rFonts w:ascii="Times New Roman" w:hAnsi="Times New Roman"/>
          <w:sz w:val="30"/>
          <w:szCs w:val="30"/>
        </w:rPr>
        <w:t>6</w:t>
      </w:r>
      <w:r w:rsidR="00AB7CEC" w:rsidRPr="00AB7CEC">
        <w:rPr>
          <w:rFonts w:ascii="Times New Roman" w:hAnsi="Times New Roman"/>
          <w:sz w:val="30"/>
          <w:szCs w:val="30"/>
        </w:rPr>
        <w:t>2</w:t>
      </w:r>
      <w:r w:rsidR="00076FF8" w:rsidRPr="0077066E">
        <w:rPr>
          <w:rFonts w:ascii="Times New Roman" w:hAnsi="Times New Roman"/>
          <w:sz w:val="30"/>
          <w:szCs w:val="30"/>
        </w:rPr>
        <w:t xml:space="preserve"> Положения</w:t>
      </w:r>
      <w:r w:rsidR="005E6FD5" w:rsidRPr="0077066E">
        <w:rPr>
          <w:rFonts w:ascii="Times New Roman" w:hAnsi="Times New Roman"/>
          <w:sz w:val="30"/>
          <w:szCs w:val="30"/>
        </w:rPr>
        <w:t>,</w:t>
      </w:r>
      <w:r w:rsidR="00D509E5" w:rsidRPr="0077066E">
        <w:rPr>
          <w:rFonts w:ascii="Times New Roman" w:hAnsi="Times New Roman"/>
          <w:sz w:val="30"/>
          <w:szCs w:val="30"/>
        </w:rPr>
        <w:t xml:space="preserve"> не распространяется </w:t>
      </w:r>
      <w:r w:rsidR="00DB4F82" w:rsidRPr="0077066E">
        <w:rPr>
          <w:rFonts w:ascii="Times New Roman" w:hAnsi="Times New Roman"/>
          <w:sz w:val="30"/>
          <w:szCs w:val="30"/>
        </w:rPr>
        <w:t>на закупки за счет собственных средств</w:t>
      </w:r>
      <w:r w:rsidR="002C0E84">
        <w:rPr>
          <w:rFonts w:ascii="Times New Roman" w:hAnsi="Times New Roman"/>
          <w:sz w:val="30"/>
          <w:szCs w:val="30"/>
        </w:rPr>
        <w:t>:</w:t>
      </w:r>
    </w:p>
    <w:p w:rsidR="008C5CAD" w:rsidRPr="0077066E" w:rsidRDefault="00D509E5" w:rsidP="002C0E84">
      <w:pPr>
        <w:pStyle w:val="ad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товаров (работ, услуг) согласно приложению 1</w:t>
      </w:r>
      <w:r w:rsidR="008562B6" w:rsidRPr="0077066E">
        <w:rPr>
          <w:rFonts w:ascii="Times New Roman" w:hAnsi="Times New Roman"/>
          <w:sz w:val="30"/>
          <w:szCs w:val="30"/>
        </w:rPr>
        <w:t xml:space="preserve"> к Положению</w:t>
      </w:r>
      <w:r w:rsidR="000C0624" w:rsidRPr="0077066E">
        <w:rPr>
          <w:rFonts w:ascii="Times New Roman" w:hAnsi="Times New Roman"/>
          <w:sz w:val="30"/>
          <w:szCs w:val="30"/>
        </w:rPr>
        <w:t>.</w:t>
      </w:r>
    </w:p>
    <w:p w:rsidR="00DB4F82" w:rsidRDefault="002C0E84" w:rsidP="002C0E8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товаров (работ, услуг) на сумму до 1 000 базовых величин по одной сделке на дату принятия предприятием решения о проведении закупки, за исключением закупок аудиторских услуг по проведению обязательного аудита годовой бухгалтерской и (или) финансовой отчетности</w:t>
      </w:r>
    </w:p>
    <w:p w:rsidR="008C5CAD" w:rsidRDefault="00DB4F82" w:rsidP="002C0E8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товаров (работ, услуг) в строительстве, что регламентируется отдельным локальным нормативно-правовым актом предприятия</w:t>
      </w:r>
      <w:r w:rsidR="002C0E84">
        <w:rPr>
          <w:rFonts w:ascii="Times New Roman" w:hAnsi="Times New Roman"/>
          <w:sz w:val="30"/>
          <w:szCs w:val="30"/>
        </w:rPr>
        <w:t>.</w:t>
      </w:r>
    </w:p>
    <w:p w:rsidR="002C0E84" w:rsidRPr="0077066E" w:rsidRDefault="002C0E84" w:rsidP="002C0E8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8C5CAD" w:rsidRPr="0077066E" w:rsidRDefault="008C5CAD" w:rsidP="00BF51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bCs/>
          <w:sz w:val="30"/>
          <w:szCs w:val="30"/>
        </w:rPr>
        <w:t xml:space="preserve">ГЛАВА </w:t>
      </w:r>
      <w:r w:rsidRPr="0077066E">
        <w:rPr>
          <w:rFonts w:ascii="Times New Roman" w:hAnsi="Times New Roman"/>
          <w:bCs/>
          <w:sz w:val="30"/>
          <w:szCs w:val="30"/>
          <w:lang w:val="en-US"/>
        </w:rPr>
        <w:t>II</w:t>
      </w:r>
    </w:p>
    <w:p w:rsidR="008C5CAD" w:rsidRPr="0077066E" w:rsidRDefault="008C5CAD" w:rsidP="00BF51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77066E">
        <w:rPr>
          <w:rFonts w:ascii="Times New Roman" w:hAnsi="Times New Roman"/>
          <w:bCs/>
          <w:sz w:val="30"/>
          <w:szCs w:val="30"/>
        </w:rPr>
        <w:t>ВИДЫ ПРОЦЕДУР ЗАКУПОК</w:t>
      </w:r>
    </w:p>
    <w:p w:rsidR="008C5CAD" w:rsidRPr="0077066E" w:rsidRDefault="008C5CAD" w:rsidP="008C5CAD">
      <w:pPr>
        <w:shd w:val="clear" w:color="auto" w:fill="FFFFFF"/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p w:rsidR="008C5CAD" w:rsidRPr="0077066E" w:rsidRDefault="008C5CAD" w:rsidP="001F18D3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color w:val="000000" w:themeColor="text1"/>
          <w:sz w:val="30"/>
          <w:szCs w:val="30"/>
        </w:rPr>
        <w:t>П</w:t>
      </w:r>
      <w:r w:rsidR="005E0FCB"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ри проведении закупок товаров (работ, услуг) за счёт собственных средств </w:t>
      </w:r>
      <w:r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предприятие </w:t>
      </w:r>
      <w:r w:rsidR="005E0FCB"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руководствуется законодательством Республики Беларусь, </w:t>
      </w:r>
      <w:r w:rsidR="000140E2">
        <w:rPr>
          <w:rFonts w:ascii="Times New Roman" w:hAnsi="Times New Roman"/>
          <w:color w:val="000000" w:themeColor="text1"/>
          <w:sz w:val="30"/>
          <w:szCs w:val="30"/>
        </w:rPr>
        <w:t>Р</w:t>
      </w:r>
      <w:r w:rsidR="007867DE" w:rsidRPr="0077066E">
        <w:rPr>
          <w:rFonts w:ascii="Times New Roman" w:hAnsi="Times New Roman"/>
          <w:color w:val="000000" w:themeColor="text1"/>
          <w:sz w:val="30"/>
          <w:szCs w:val="30"/>
        </w:rPr>
        <w:t>ешением № 226,</w:t>
      </w:r>
      <w:r w:rsidR="00C15A67"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 Положением</w:t>
      </w:r>
      <w:r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="00C15A67" w:rsidRPr="0077066E">
        <w:rPr>
          <w:rFonts w:ascii="Times New Roman" w:hAnsi="Times New Roman"/>
          <w:color w:val="000000" w:themeColor="text1"/>
          <w:sz w:val="30"/>
          <w:szCs w:val="30"/>
        </w:rPr>
        <w:t>постановлением Совета Министров Республики Беларусь от 15</w:t>
      </w:r>
      <w:r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 марта </w:t>
      </w:r>
      <w:r w:rsidR="00C15A67"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2012 </w:t>
      </w:r>
      <w:r w:rsidR="001124A3">
        <w:rPr>
          <w:rFonts w:ascii="Times New Roman" w:hAnsi="Times New Roman"/>
          <w:color w:val="000000" w:themeColor="text1"/>
          <w:sz w:val="30"/>
          <w:szCs w:val="30"/>
        </w:rPr>
        <w:t xml:space="preserve">года </w:t>
      </w:r>
      <w:r w:rsidR="00C15A67" w:rsidRPr="0077066E">
        <w:rPr>
          <w:rFonts w:ascii="Times New Roman" w:hAnsi="Times New Roman"/>
          <w:color w:val="000000" w:themeColor="text1"/>
          <w:sz w:val="30"/>
          <w:szCs w:val="30"/>
        </w:rPr>
        <w:t>№ 229 «О совершенствовании отношений в области закупок товаров (работ, услуг) за счет собственных средств»</w:t>
      </w:r>
      <w:r w:rsidR="00076FF8"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 (далее </w:t>
      </w:r>
      <w:r w:rsidRPr="0077066E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076FF8"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 Постановление №</w:t>
      </w:r>
      <w:r w:rsidRPr="0077066E">
        <w:rPr>
          <w:rFonts w:ascii="Times New Roman" w:hAnsi="Times New Roman"/>
          <w:sz w:val="30"/>
          <w:szCs w:val="30"/>
        </w:rPr>
        <w:t> </w:t>
      </w:r>
      <w:r w:rsidR="00076FF8" w:rsidRPr="0077066E">
        <w:rPr>
          <w:rFonts w:ascii="Times New Roman" w:hAnsi="Times New Roman"/>
          <w:color w:val="000000" w:themeColor="text1"/>
          <w:sz w:val="30"/>
          <w:szCs w:val="30"/>
        </w:rPr>
        <w:t>229)</w:t>
      </w:r>
      <w:r w:rsidR="00C15A67"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8C5CAD" w:rsidRPr="0077066E" w:rsidRDefault="005E0FCB" w:rsidP="001F18D3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Предприятие осуществляет закупки за счёт собственных средств с применением</w:t>
      </w:r>
      <w:r w:rsidR="008C5CAD" w:rsidRPr="0077066E">
        <w:rPr>
          <w:rFonts w:ascii="Times New Roman" w:hAnsi="Times New Roman"/>
          <w:sz w:val="30"/>
          <w:szCs w:val="30"/>
        </w:rPr>
        <w:t xml:space="preserve"> следующих процедур:</w:t>
      </w:r>
    </w:p>
    <w:p w:rsidR="008C5CAD" w:rsidRPr="0077066E" w:rsidRDefault="008C5CAD" w:rsidP="001F1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запрос ценовых предложений – при ориентировочной стоимости от 1</w:t>
      </w:r>
      <w:r w:rsidR="001124A3">
        <w:rPr>
          <w:rFonts w:ascii="Times New Roman" w:hAnsi="Times New Roman"/>
          <w:sz w:val="30"/>
          <w:szCs w:val="30"/>
        </w:rPr>
        <w:t> </w:t>
      </w:r>
      <w:r w:rsidRPr="0077066E">
        <w:rPr>
          <w:rFonts w:ascii="Times New Roman" w:hAnsi="Times New Roman"/>
          <w:sz w:val="30"/>
          <w:szCs w:val="30"/>
        </w:rPr>
        <w:t>000 до 8</w:t>
      </w:r>
      <w:r w:rsidR="001124A3">
        <w:rPr>
          <w:rFonts w:ascii="Times New Roman" w:hAnsi="Times New Roman"/>
          <w:sz w:val="30"/>
          <w:szCs w:val="30"/>
        </w:rPr>
        <w:t> </w:t>
      </w:r>
      <w:r w:rsidRPr="0077066E">
        <w:rPr>
          <w:rFonts w:ascii="Times New Roman" w:hAnsi="Times New Roman"/>
          <w:sz w:val="30"/>
          <w:szCs w:val="30"/>
        </w:rPr>
        <w:t>000 базовых величин по одной сделке, на дату принятия организатором решения о проведении закупки, по решению организатора, возможно проведение данной процедуры и при меньшей стоимости;</w:t>
      </w:r>
    </w:p>
    <w:p w:rsidR="008C5CAD" w:rsidRPr="0077066E" w:rsidRDefault="001F18D3" w:rsidP="001F1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конкурс </w:t>
      </w:r>
      <w:r w:rsidR="008C5CAD" w:rsidRPr="0077066E">
        <w:rPr>
          <w:rFonts w:ascii="Times New Roman" w:hAnsi="Times New Roman"/>
          <w:sz w:val="30"/>
          <w:szCs w:val="30"/>
        </w:rPr>
        <w:t>– при ориентировочной стоимости закупки свыше 8</w:t>
      </w:r>
      <w:r w:rsidR="001124A3">
        <w:rPr>
          <w:rFonts w:ascii="Times New Roman" w:hAnsi="Times New Roman"/>
          <w:sz w:val="30"/>
          <w:szCs w:val="30"/>
        </w:rPr>
        <w:t> </w:t>
      </w:r>
      <w:r w:rsidR="008C5CAD" w:rsidRPr="0077066E">
        <w:rPr>
          <w:rFonts w:ascii="Times New Roman" w:hAnsi="Times New Roman"/>
          <w:sz w:val="30"/>
          <w:szCs w:val="30"/>
        </w:rPr>
        <w:t>000 базовых величин, на дату принятия организатором решения о проведении закупки,</w:t>
      </w:r>
      <w:r w:rsidR="00D74E09" w:rsidRPr="0077066E">
        <w:rPr>
          <w:rFonts w:ascii="Times New Roman" w:hAnsi="Times New Roman"/>
          <w:sz w:val="30"/>
          <w:szCs w:val="30"/>
        </w:rPr>
        <w:t xml:space="preserve"> либо при проведении закупки услуг</w:t>
      </w:r>
      <w:r w:rsidR="007E4BBC" w:rsidRPr="0077066E">
        <w:rPr>
          <w:rFonts w:ascii="Times New Roman" w:hAnsi="Times New Roman"/>
          <w:sz w:val="30"/>
          <w:szCs w:val="30"/>
        </w:rPr>
        <w:t xml:space="preserve"> по проведению обязательного аудита годовой бухгалтерской и (или) финансовой отчетности</w:t>
      </w:r>
      <w:r w:rsidR="00D74E09" w:rsidRPr="0077066E">
        <w:rPr>
          <w:rFonts w:ascii="Times New Roman" w:hAnsi="Times New Roman"/>
          <w:sz w:val="30"/>
          <w:szCs w:val="30"/>
        </w:rPr>
        <w:t>, либо</w:t>
      </w:r>
      <w:r w:rsidR="008C5CAD" w:rsidRPr="0077066E">
        <w:rPr>
          <w:rFonts w:ascii="Times New Roman" w:hAnsi="Times New Roman"/>
          <w:sz w:val="30"/>
          <w:szCs w:val="30"/>
        </w:rPr>
        <w:t xml:space="preserve"> по решению организатора</w:t>
      </w:r>
      <w:r w:rsidR="00D74E09" w:rsidRPr="0077066E">
        <w:rPr>
          <w:rFonts w:ascii="Times New Roman" w:hAnsi="Times New Roman"/>
          <w:sz w:val="30"/>
          <w:szCs w:val="30"/>
        </w:rPr>
        <w:t xml:space="preserve"> в любом ином случае</w:t>
      </w:r>
      <w:r w:rsidR="008C5CAD" w:rsidRPr="0077066E">
        <w:rPr>
          <w:rFonts w:ascii="Times New Roman" w:hAnsi="Times New Roman"/>
          <w:sz w:val="30"/>
          <w:szCs w:val="30"/>
        </w:rPr>
        <w:t>;</w:t>
      </w:r>
    </w:p>
    <w:p w:rsidR="008C5CAD" w:rsidRPr="0077066E" w:rsidRDefault="008C5CAD" w:rsidP="001F1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закупка из одного источника – в предусмотренных настоящим Положением случаях;</w:t>
      </w:r>
    </w:p>
    <w:p w:rsidR="008C5CAD" w:rsidRPr="0077066E" w:rsidRDefault="008C5CAD" w:rsidP="001F1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электронный аукцион – может быть проведен по решению организатора при любой стоимости закупки в порядке, установленном регламентом операторов электронных торговых площадок. </w:t>
      </w:r>
    </w:p>
    <w:p w:rsidR="008C5CAD" w:rsidRPr="0077066E" w:rsidRDefault="007867DE" w:rsidP="001F18D3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Процедура закупки из одного источника может применяться в случае, если:</w:t>
      </w:r>
      <w:bookmarkStart w:id="0" w:name="a24"/>
      <w:bookmarkEnd w:id="0"/>
    </w:p>
    <w:p w:rsidR="008C5CAD" w:rsidRPr="0077066E" w:rsidRDefault="008C5CAD" w:rsidP="001F18D3">
      <w:pPr>
        <w:pStyle w:val="newncpi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предприятие осуществляет приобретение товаров собственного производства у их производителя;</w:t>
      </w:r>
    </w:p>
    <w:p w:rsidR="008C5CAD" w:rsidRPr="0077066E" w:rsidRDefault="008C5CAD" w:rsidP="001F18D3">
      <w:pPr>
        <w:pStyle w:val="newncpi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lastRenderedPageBreak/>
        <w:t>возникла срочная необходимость в закупке, а применение конкурентных процедур закупок невозможно вследствие отсутствия необходимого времени для их проведения;</w:t>
      </w:r>
    </w:p>
    <w:p w:rsidR="008C5CAD" w:rsidRPr="0077066E" w:rsidRDefault="008C5CAD" w:rsidP="001F18D3">
      <w:pPr>
        <w:pStyle w:val="newncpi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после осуществления закупки у определенного поставщика (подрядчика, исполнителя), установлено, что дополнительная закупка в количестве (объеме), не превышающем количества (объема) первоначальной закупки, ввиду необходимости обеспечения совместимости с ранее закупленными товарами (работами, услугами) должна быть произведена у того же поставщика (подрядчика, исполнителя);</w:t>
      </w:r>
    </w:p>
    <w:p w:rsidR="008C5CAD" w:rsidRPr="0077066E" w:rsidRDefault="008C5CAD" w:rsidP="001F18D3">
      <w:pPr>
        <w:pStyle w:val="newncpi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конкурентная процедура закупки либо часть (лот) предмета процедуры закупки признана несостоявшейся и повторное ее проведение является нецелесообразным.</w:t>
      </w:r>
    </w:p>
    <w:p w:rsidR="008C5CAD" w:rsidRPr="0077066E" w:rsidRDefault="008C5CAD" w:rsidP="001F18D3">
      <w:pPr>
        <w:pStyle w:val="newncpi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Закупки с применением процедуры закупки из одного источника в случаях, указанных в абзацах </w:t>
      </w:r>
      <w:hyperlink w:anchor="a24" w:tooltip="+" w:history="1">
        <w:r w:rsidRPr="0077066E">
          <w:rPr>
            <w:rStyle w:val="ac"/>
            <w:color w:val="000000" w:themeColor="text1"/>
            <w:sz w:val="30"/>
            <w:szCs w:val="30"/>
            <w:u w:val="none"/>
          </w:rPr>
          <w:t>третьем–пятом</w:t>
        </w:r>
      </w:hyperlink>
      <w:r w:rsidRPr="0077066E">
        <w:rPr>
          <w:color w:val="000000" w:themeColor="text1"/>
          <w:sz w:val="30"/>
          <w:szCs w:val="30"/>
        </w:rPr>
        <w:t xml:space="preserve"> </w:t>
      </w:r>
      <w:r w:rsidR="00765F63">
        <w:rPr>
          <w:sz w:val="30"/>
          <w:szCs w:val="30"/>
        </w:rPr>
        <w:t>данного</w:t>
      </w:r>
      <w:r w:rsidRPr="0077066E">
        <w:rPr>
          <w:sz w:val="30"/>
          <w:szCs w:val="30"/>
        </w:rPr>
        <w:t xml:space="preserve"> пункта, осуществляются у производителей или их сбытовых организаций (официальных торговых представителей), в том числе включенных в Регистр производителей товаров (работ, услуг) и их сбытовых организаций (официальных торговых представителей), ведение которого осуществляется информационным республиканским унитарным предприятием «Национальный центр маркетинга и конъюнктуры цен», за исключением случаев, когда такие закупки экономически нецелесообразны или невозможны.</w:t>
      </w:r>
    </w:p>
    <w:p w:rsidR="008C5CAD" w:rsidRPr="0077066E" w:rsidRDefault="008C5CAD" w:rsidP="001F18D3">
      <w:pPr>
        <w:pStyle w:val="newncpi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(официальных торговых представителей) принимается предприятием на основании результатов изучения конъюнктуры рынка и оформляется в</w:t>
      </w:r>
      <w:r w:rsidR="001124A3">
        <w:rPr>
          <w:sz w:val="30"/>
          <w:szCs w:val="30"/>
        </w:rPr>
        <w:t xml:space="preserve"> </w:t>
      </w:r>
      <w:r w:rsidRPr="0077066E">
        <w:rPr>
          <w:sz w:val="30"/>
          <w:szCs w:val="30"/>
        </w:rPr>
        <w:t>виде справки, содержащей обоснование такой нецелесообразности или невозможности,  подписанной работником отдела материально-технического снабжения, который фактически осуществлял изучение конъюнктуры рынка и (или) начальника отдела материально-технического снабжения.</w:t>
      </w:r>
    </w:p>
    <w:p w:rsidR="008C5CAD" w:rsidRPr="0077066E" w:rsidRDefault="008C5CAD" w:rsidP="001F18D3">
      <w:pPr>
        <w:pStyle w:val="newncpi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При изучении конъюнктуры рынка (исследовании рынка) обязательным является направление предприятием запросов в адрес отечественных производителей (при их наличии), в том числе организаций, входящих с предприятием в состав одного холдинга, государственного объединения. Под отечественными производителями понимаются производящие товары, выполняющие работы или оказывающие услуги юридические лица Республики Беларусь и физические лица – граждане Республики Беларусь, иностранные граждане и лица без гражданства, в</w:t>
      </w:r>
      <w:r w:rsidR="00765F63">
        <w:rPr>
          <w:sz w:val="30"/>
          <w:szCs w:val="30"/>
        </w:rPr>
        <w:t xml:space="preserve"> </w:t>
      </w:r>
      <w:r w:rsidRPr="0077066E">
        <w:rPr>
          <w:sz w:val="30"/>
          <w:szCs w:val="30"/>
        </w:rPr>
        <w:t xml:space="preserve">том </w:t>
      </w:r>
      <w:r w:rsidRPr="0077066E">
        <w:rPr>
          <w:sz w:val="30"/>
          <w:szCs w:val="30"/>
        </w:rPr>
        <w:lastRenderedPageBreak/>
        <w:t>числе являющиеся индивидуальными предпринимателями, постоянно проживающие в Республике Беларусь.</w:t>
      </w:r>
    </w:p>
    <w:p w:rsidR="00E20B68" w:rsidRPr="0077066E" w:rsidRDefault="008C5CAD" w:rsidP="001F18D3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="007867DE" w:rsidRPr="0077066E">
        <w:rPr>
          <w:rFonts w:ascii="Times New Roman" w:eastAsia="Times New Roman" w:hAnsi="Times New Roman"/>
          <w:sz w:val="30"/>
          <w:szCs w:val="30"/>
          <w:lang w:eastAsia="ru-RU"/>
        </w:rPr>
        <w:t xml:space="preserve">ля целей </w:t>
      </w:r>
      <w:r w:rsidRPr="0077066E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373120" w:rsidRPr="0077066E">
        <w:rPr>
          <w:rFonts w:ascii="Times New Roman" w:eastAsia="Times New Roman" w:hAnsi="Times New Roman"/>
          <w:sz w:val="30"/>
          <w:szCs w:val="30"/>
          <w:lang w:eastAsia="ru-RU"/>
        </w:rPr>
        <w:t>оложения</w:t>
      </w:r>
      <w:r w:rsidR="007867DE" w:rsidRPr="0077066E">
        <w:rPr>
          <w:rFonts w:ascii="Times New Roman" w:eastAsia="Times New Roman" w:hAnsi="Times New Roman"/>
          <w:sz w:val="30"/>
          <w:szCs w:val="30"/>
          <w:lang w:eastAsia="ru-RU"/>
        </w:rPr>
        <w:t xml:space="preserve"> сбытовой организацией (официальным </w:t>
      </w:r>
      <w:r w:rsidR="007867DE" w:rsidRPr="0077066E">
        <w:rPr>
          <w:rFonts w:ascii="Times New Roman" w:hAnsi="Times New Roman"/>
          <w:sz w:val="30"/>
          <w:szCs w:val="30"/>
        </w:rPr>
        <w:t xml:space="preserve">торговым представителем) </w:t>
      </w:r>
      <w:r w:rsidRPr="0077066E">
        <w:rPr>
          <w:rFonts w:ascii="Times New Roman" w:hAnsi="Times New Roman"/>
          <w:sz w:val="30"/>
          <w:szCs w:val="30"/>
        </w:rPr>
        <w:t>призна</w:t>
      </w:r>
      <w:r w:rsidR="00E20B68" w:rsidRPr="0077066E">
        <w:rPr>
          <w:rFonts w:ascii="Times New Roman" w:hAnsi="Times New Roman"/>
          <w:sz w:val="30"/>
          <w:szCs w:val="30"/>
        </w:rPr>
        <w:t>ю</w:t>
      </w:r>
      <w:r w:rsidRPr="0077066E">
        <w:rPr>
          <w:rFonts w:ascii="Times New Roman" w:hAnsi="Times New Roman"/>
          <w:sz w:val="30"/>
          <w:szCs w:val="30"/>
        </w:rPr>
        <w:t>тся</w:t>
      </w:r>
      <w:r w:rsidR="007867DE" w:rsidRPr="0077066E">
        <w:rPr>
          <w:rFonts w:ascii="Times New Roman" w:hAnsi="Times New Roman"/>
          <w:sz w:val="30"/>
          <w:szCs w:val="30"/>
        </w:rPr>
        <w:t>:</w:t>
      </w:r>
    </w:p>
    <w:p w:rsidR="00E20B68" w:rsidRPr="0077066E" w:rsidRDefault="00E20B68" w:rsidP="001F18D3">
      <w:pPr>
        <w:pStyle w:val="newncpi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организации или индивидуальные предприниматели, уполномоченные на реализацию товаров, за исключением товаров, указанных в </w:t>
      </w:r>
      <w:hyperlink w:anchor="a9" w:tooltip="+" w:history="1">
        <w:r w:rsidRPr="0077066E">
          <w:rPr>
            <w:rStyle w:val="ac"/>
            <w:color w:val="000000" w:themeColor="text1"/>
            <w:sz w:val="30"/>
            <w:szCs w:val="30"/>
            <w:u w:val="none"/>
          </w:rPr>
          <w:t>абзаце третьем</w:t>
        </w:r>
      </w:hyperlink>
      <w:r w:rsidRPr="0077066E">
        <w:rPr>
          <w:sz w:val="30"/>
          <w:szCs w:val="30"/>
        </w:rPr>
        <w:t xml:space="preserve"> настоящей части, в соответствии с договором (соглашением) с их производителем, договорами (соглашениями) с государственным объединением, ассоциацией (союзом), в состав которых входят производители, или их уставами либо договором (соглашением) с управляющей компанией холдинга, участником которого является производитель. Срок действия такого договора (соглашения) должен составлять не менее срока исполнения обязательств, предусмотренного документацией о закупке в соответствии с порядком закупок за счет собственных средств;</w:t>
      </w:r>
    </w:p>
    <w:p w:rsidR="00E20B68" w:rsidRPr="0077066E" w:rsidRDefault="00E20B68" w:rsidP="001F18D3">
      <w:pPr>
        <w:pStyle w:val="newncpi"/>
        <w:tabs>
          <w:tab w:val="left" w:pos="993"/>
        </w:tabs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организации-нерезиденты Республики Беларусь, уполномоченные на реализацию товаров, указанных в пунктах </w:t>
      </w:r>
      <w:hyperlink r:id="rId8" w:anchor="a126" w:tooltip="+" w:history="1">
        <w:r w:rsidR="006F3685" w:rsidRPr="0077066E">
          <w:rPr>
            <w:rStyle w:val="ac"/>
            <w:color w:val="000000" w:themeColor="text1"/>
            <w:sz w:val="30"/>
            <w:szCs w:val="30"/>
            <w:u w:val="none"/>
          </w:rPr>
          <w:t>4</w:t>
        </w:r>
      </w:hyperlink>
      <w:r w:rsidR="007A3911" w:rsidRPr="0077066E">
        <w:rPr>
          <w:color w:val="000000" w:themeColor="text1"/>
          <w:sz w:val="30"/>
          <w:szCs w:val="30"/>
        </w:rPr>
        <w:t xml:space="preserve">, </w:t>
      </w:r>
      <w:r w:rsidR="006F3685" w:rsidRPr="0077066E">
        <w:rPr>
          <w:color w:val="000000" w:themeColor="text1"/>
          <w:sz w:val="30"/>
          <w:szCs w:val="30"/>
        </w:rPr>
        <w:t>5</w:t>
      </w:r>
      <w:r w:rsidRPr="0077066E">
        <w:rPr>
          <w:color w:val="000000" w:themeColor="text1"/>
          <w:sz w:val="30"/>
          <w:szCs w:val="30"/>
        </w:rPr>
        <w:t xml:space="preserve">, </w:t>
      </w:r>
      <w:hyperlink r:id="rId9" w:anchor="a101" w:tooltip="+" w:history="1">
        <w:r w:rsidRPr="0077066E">
          <w:rPr>
            <w:rStyle w:val="ac"/>
            <w:color w:val="000000" w:themeColor="text1"/>
            <w:sz w:val="30"/>
            <w:szCs w:val="30"/>
            <w:u w:val="none"/>
          </w:rPr>
          <w:t>18–</w:t>
        </w:r>
      </w:hyperlink>
      <w:r w:rsidRPr="0077066E">
        <w:rPr>
          <w:rStyle w:val="ac"/>
          <w:color w:val="000000" w:themeColor="text1"/>
          <w:sz w:val="30"/>
          <w:szCs w:val="30"/>
          <w:u w:val="none"/>
        </w:rPr>
        <w:t>53</w:t>
      </w:r>
      <w:r w:rsidR="001B72B5" w:rsidRPr="0077066E">
        <w:rPr>
          <w:color w:val="000000" w:themeColor="text1"/>
          <w:sz w:val="30"/>
          <w:szCs w:val="30"/>
        </w:rPr>
        <w:t>, 54</w:t>
      </w:r>
      <w:r w:rsidRPr="0077066E">
        <w:rPr>
          <w:color w:val="000000" w:themeColor="text1"/>
          <w:sz w:val="30"/>
          <w:szCs w:val="30"/>
        </w:rPr>
        <w:t xml:space="preserve">-68, 70-73, 75-80 </w:t>
      </w:r>
      <w:r w:rsidR="00765F63">
        <w:rPr>
          <w:sz w:val="30"/>
          <w:szCs w:val="30"/>
        </w:rPr>
        <w:t>П</w:t>
      </w:r>
      <w:r w:rsidRPr="0077066E">
        <w:rPr>
          <w:sz w:val="30"/>
          <w:szCs w:val="30"/>
        </w:rPr>
        <w:t>еречня товаров, сделки с которыми юридические лица и индивидуальные предприниматели обязаны заключать на биржевых торгах открытого акционерного общества «Белорусская универсальная товарная биржа», утвержденного постановлением Совета Министров Республики Беларусь от 16 июня 2004 г. № 714, организации-производители или организации (объединения, ассоциации, союзы, холдинги), в состав которых входят организации-производители, на основании соответствующих гражданско-правовых договоров (договора комиссии, агентские договора), либо организации-нерезиденты Республики Беларусь, управляемые такими организациями посредством приобретения долей (акций) в имуществе или заключения соответствующего договора по управлению (управляющая компания), а также организации или индивидуальные предприниматели-резиденты Республики Беларусь, уполномоченные на реализацию названных товаров в соответствии с договором (соглашением) с их производителями-резидентами Республики Беларусь, договорами (соглашениями) с государственным объединением, ассоциацией (союзом), в состав которых входят производители-резиденты Республики Беларусь, или их уставами либо договором (соглашением) с управляющей компанией холдинга, участником которого является производитель-резидент Республики Беларусь.</w:t>
      </w:r>
    </w:p>
    <w:p w:rsidR="00E20B68" w:rsidRPr="0077066E" w:rsidRDefault="00E20B68" w:rsidP="001F18D3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В случаях, предусмотренных в абзацах </w:t>
      </w:r>
      <w:r w:rsidR="006F3685" w:rsidRPr="0077066E">
        <w:rPr>
          <w:rFonts w:ascii="Times New Roman" w:hAnsi="Times New Roman"/>
          <w:sz w:val="30"/>
          <w:szCs w:val="30"/>
        </w:rPr>
        <w:t xml:space="preserve">2, 3, 5 пункта </w:t>
      </w:r>
      <w:r w:rsidR="00765F63">
        <w:rPr>
          <w:rFonts w:ascii="Times New Roman" w:hAnsi="Times New Roman"/>
          <w:sz w:val="30"/>
          <w:szCs w:val="30"/>
        </w:rPr>
        <w:t>7</w:t>
      </w:r>
      <w:r w:rsidRPr="0077066E">
        <w:rPr>
          <w:rFonts w:ascii="Times New Roman" w:hAnsi="Times New Roman"/>
          <w:sz w:val="30"/>
          <w:szCs w:val="30"/>
        </w:rPr>
        <w:t xml:space="preserve"> Положения закупка из одного источника производится на основании результатов изучения конъюнктуры рынка, (данная норма не распространяется на случаи, указанные </w:t>
      </w:r>
      <w:r w:rsidRPr="00233BA6">
        <w:rPr>
          <w:rFonts w:ascii="Times New Roman" w:hAnsi="Times New Roman"/>
          <w:sz w:val="30"/>
          <w:szCs w:val="30"/>
        </w:rPr>
        <w:t xml:space="preserve">в абзаце 4 пункта </w:t>
      </w:r>
      <w:r w:rsidR="00765F63">
        <w:rPr>
          <w:rFonts w:ascii="Times New Roman" w:hAnsi="Times New Roman"/>
          <w:sz w:val="30"/>
          <w:szCs w:val="30"/>
        </w:rPr>
        <w:t>7</w:t>
      </w:r>
      <w:r w:rsidR="001A716C" w:rsidRPr="00233BA6">
        <w:rPr>
          <w:rFonts w:ascii="Times New Roman" w:hAnsi="Times New Roman"/>
          <w:sz w:val="30"/>
          <w:szCs w:val="30"/>
        </w:rPr>
        <w:t xml:space="preserve"> Положения</w:t>
      </w:r>
      <w:r w:rsidRPr="0077066E">
        <w:rPr>
          <w:rFonts w:ascii="Times New Roman" w:hAnsi="Times New Roman"/>
          <w:sz w:val="30"/>
          <w:szCs w:val="30"/>
        </w:rPr>
        <w:t>).</w:t>
      </w:r>
    </w:p>
    <w:p w:rsidR="00E23E8D" w:rsidRDefault="00E23E8D" w:rsidP="00E23E8D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sz w:val="30"/>
          <w:szCs w:val="30"/>
        </w:rPr>
      </w:pPr>
    </w:p>
    <w:p w:rsidR="00E20B68" w:rsidRPr="0077066E" w:rsidRDefault="00E20B68" w:rsidP="00E23E8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30"/>
          <w:szCs w:val="30"/>
        </w:rPr>
      </w:pPr>
      <w:r w:rsidRPr="0077066E">
        <w:rPr>
          <w:rFonts w:ascii="Times New Roman" w:hAnsi="Times New Roman"/>
          <w:bCs/>
          <w:sz w:val="30"/>
          <w:szCs w:val="30"/>
        </w:rPr>
        <w:t xml:space="preserve">ГЛАВА </w:t>
      </w:r>
      <w:r w:rsidRPr="0077066E">
        <w:rPr>
          <w:rFonts w:ascii="Times New Roman" w:hAnsi="Times New Roman"/>
          <w:bCs/>
          <w:sz w:val="30"/>
          <w:szCs w:val="30"/>
          <w:lang w:val="en-US"/>
        </w:rPr>
        <w:t>III</w:t>
      </w:r>
    </w:p>
    <w:p w:rsidR="00E20B68" w:rsidRPr="0077066E" w:rsidRDefault="00E20B68" w:rsidP="00BF51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77066E">
        <w:rPr>
          <w:rFonts w:ascii="Times New Roman" w:hAnsi="Times New Roman"/>
          <w:bCs/>
          <w:sz w:val="30"/>
          <w:szCs w:val="30"/>
        </w:rPr>
        <w:t xml:space="preserve">ПОРЯДОК ПРОВЕДЕНИЯ </w:t>
      </w:r>
      <w:r w:rsidR="001B72B5" w:rsidRPr="0077066E">
        <w:rPr>
          <w:rFonts w:ascii="Times New Roman" w:hAnsi="Times New Roman"/>
          <w:bCs/>
          <w:sz w:val="30"/>
          <w:szCs w:val="30"/>
        </w:rPr>
        <w:t>ЗАКУПОК</w:t>
      </w:r>
    </w:p>
    <w:p w:rsidR="00E20B68" w:rsidRPr="0077066E" w:rsidRDefault="00E20B68" w:rsidP="00E20B68">
      <w:pPr>
        <w:shd w:val="clear" w:color="auto" w:fill="FFFFFF"/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p w:rsidR="00E20B68" w:rsidRPr="0077066E" w:rsidRDefault="0010628C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При потребности</w:t>
      </w:r>
      <w:r w:rsidR="009B3824" w:rsidRPr="0077066E">
        <w:rPr>
          <w:rFonts w:ascii="Times New Roman" w:hAnsi="Times New Roman"/>
          <w:sz w:val="30"/>
          <w:szCs w:val="30"/>
        </w:rPr>
        <w:t xml:space="preserve"> в закупке</w:t>
      </w:r>
      <w:r w:rsidRPr="0077066E">
        <w:rPr>
          <w:rFonts w:ascii="Times New Roman" w:hAnsi="Times New Roman"/>
          <w:sz w:val="30"/>
          <w:szCs w:val="30"/>
        </w:rPr>
        <w:t xml:space="preserve"> товар</w:t>
      </w:r>
      <w:r w:rsidR="009B3824" w:rsidRPr="0077066E">
        <w:rPr>
          <w:rFonts w:ascii="Times New Roman" w:hAnsi="Times New Roman"/>
          <w:sz w:val="30"/>
          <w:szCs w:val="30"/>
        </w:rPr>
        <w:t>ов (работ</w:t>
      </w:r>
      <w:r w:rsidRPr="0077066E">
        <w:rPr>
          <w:rFonts w:ascii="Times New Roman" w:hAnsi="Times New Roman"/>
          <w:sz w:val="30"/>
          <w:szCs w:val="30"/>
        </w:rPr>
        <w:t>, услуг</w:t>
      </w:r>
      <w:r w:rsidR="009B3824" w:rsidRPr="0077066E">
        <w:rPr>
          <w:rFonts w:ascii="Times New Roman" w:hAnsi="Times New Roman"/>
          <w:sz w:val="30"/>
          <w:szCs w:val="30"/>
        </w:rPr>
        <w:t xml:space="preserve">) за счет собственных средств предприятия </w:t>
      </w:r>
      <w:r w:rsidR="00610B47" w:rsidRPr="0077066E">
        <w:rPr>
          <w:rFonts w:ascii="Times New Roman" w:hAnsi="Times New Roman"/>
          <w:sz w:val="30"/>
          <w:szCs w:val="30"/>
        </w:rPr>
        <w:t xml:space="preserve">заинтересованным лицом </w:t>
      </w:r>
      <w:r w:rsidRPr="0077066E">
        <w:rPr>
          <w:rFonts w:ascii="Times New Roman" w:hAnsi="Times New Roman"/>
          <w:sz w:val="30"/>
          <w:szCs w:val="30"/>
        </w:rPr>
        <w:t xml:space="preserve">инициируется </w:t>
      </w:r>
      <w:r w:rsidR="00610B47" w:rsidRPr="0077066E">
        <w:rPr>
          <w:rFonts w:ascii="Times New Roman" w:hAnsi="Times New Roman"/>
          <w:sz w:val="30"/>
          <w:szCs w:val="30"/>
        </w:rPr>
        <w:t>докладная записка о приобретении товаров (работ, услуг).</w:t>
      </w:r>
    </w:p>
    <w:p w:rsidR="00E20C3E" w:rsidRPr="0077066E" w:rsidRDefault="00610B47" w:rsidP="00E20C3E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Рассмотренная и согласованная докладная записка о </w:t>
      </w:r>
      <w:r w:rsidR="009B3824" w:rsidRPr="0077066E">
        <w:rPr>
          <w:rFonts w:ascii="Times New Roman" w:hAnsi="Times New Roman"/>
          <w:sz w:val="30"/>
          <w:szCs w:val="30"/>
        </w:rPr>
        <w:t>закупке</w:t>
      </w:r>
      <w:r w:rsidRPr="0077066E">
        <w:rPr>
          <w:rFonts w:ascii="Times New Roman" w:hAnsi="Times New Roman"/>
          <w:sz w:val="30"/>
          <w:szCs w:val="30"/>
        </w:rPr>
        <w:t xml:space="preserve"> передается в отдел материально-технического снабжения</w:t>
      </w:r>
      <w:r w:rsidR="004D555C" w:rsidRPr="0077066E">
        <w:rPr>
          <w:rFonts w:ascii="Times New Roman" w:hAnsi="Times New Roman"/>
          <w:sz w:val="30"/>
          <w:szCs w:val="30"/>
        </w:rPr>
        <w:t xml:space="preserve"> (далее </w:t>
      </w:r>
      <w:r w:rsidR="00E20B68" w:rsidRPr="0077066E">
        <w:rPr>
          <w:rFonts w:ascii="Times New Roman" w:hAnsi="Times New Roman"/>
          <w:sz w:val="30"/>
          <w:szCs w:val="30"/>
        </w:rPr>
        <w:t>–</w:t>
      </w:r>
      <w:r w:rsidR="004D555C" w:rsidRPr="0077066E">
        <w:rPr>
          <w:rFonts w:ascii="Times New Roman" w:hAnsi="Times New Roman"/>
          <w:sz w:val="30"/>
          <w:szCs w:val="30"/>
        </w:rPr>
        <w:t xml:space="preserve"> ОМТС)</w:t>
      </w:r>
      <w:r w:rsidRPr="0077066E">
        <w:rPr>
          <w:rFonts w:ascii="Times New Roman" w:hAnsi="Times New Roman"/>
          <w:sz w:val="30"/>
          <w:szCs w:val="30"/>
        </w:rPr>
        <w:t xml:space="preserve"> для изучения конъюнктуры рынка</w:t>
      </w:r>
      <w:r w:rsidR="007752EE" w:rsidRPr="0077066E">
        <w:rPr>
          <w:rFonts w:ascii="Times New Roman" w:hAnsi="Times New Roman"/>
          <w:sz w:val="30"/>
          <w:szCs w:val="30"/>
        </w:rPr>
        <w:t xml:space="preserve">, в том числе </w:t>
      </w:r>
      <w:r w:rsidRPr="0077066E">
        <w:rPr>
          <w:rFonts w:ascii="Times New Roman" w:hAnsi="Times New Roman"/>
          <w:sz w:val="30"/>
          <w:szCs w:val="30"/>
        </w:rPr>
        <w:t xml:space="preserve">с целью </w:t>
      </w:r>
      <w:r w:rsidR="004D555C" w:rsidRPr="0077066E">
        <w:rPr>
          <w:rFonts w:ascii="Times New Roman" w:hAnsi="Times New Roman"/>
          <w:sz w:val="30"/>
          <w:szCs w:val="30"/>
        </w:rPr>
        <w:t>установления</w:t>
      </w:r>
      <w:r w:rsidRPr="0077066E">
        <w:rPr>
          <w:rFonts w:ascii="Times New Roman" w:hAnsi="Times New Roman"/>
          <w:sz w:val="30"/>
          <w:szCs w:val="30"/>
        </w:rPr>
        <w:t xml:space="preserve"> возможности приобретения товара </w:t>
      </w:r>
      <w:r w:rsidR="007752EE" w:rsidRPr="0077066E">
        <w:rPr>
          <w:rFonts w:ascii="Times New Roman" w:hAnsi="Times New Roman"/>
          <w:sz w:val="30"/>
          <w:szCs w:val="30"/>
        </w:rPr>
        <w:t xml:space="preserve">у производителя </w:t>
      </w:r>
      <w:r w:rsidR="00E879BF" w:rsidRPr="0077066E">
        <w:rPr>
          <w:rFonts w:ascii="Times New Roman" w:hAnsi="Times New Roman"/>
          <w:sz w:val="30"/>
          <w:szCs w:val="30"/>
        </w:rPr>
        <w:t>в порядке закупки из одного источника.</w:t>
      </w:r>
      <w:r w:rsidR="004D555C" w:rsidRPr="0077066E">
        <w:rPr>
          <w:rFonts w:ascii="Times New Roman" w:hAnsi="Times New Roman"/>
          <w:sz w:val="30"/>
          <w:szCs w:val="30"/>
        </w:rPr>
        <w:t xml:space="preserve"> </w:t>
      </w:r>
    </w:p>
    <w:p w:rsidR="00E20C3E" w:rsidRPr="0077066E" w:rsidRDefault="00E20C3E" w:rsidP="00E20C3E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Лицом, ответственным за поиск потенциальных производителей товаров (работы. услуги), в том числе, включённых в Регистр производителей товаров (работ, услуг) и их сбытовых организаций (официальных торговых представителей) в количестве не менее десяти (при их наличии) для каждой процедуры закупки является назначенный в установленном порядке для проведения процедуры закупки секретарь конкурсной комиссии.</w:t>
      </w:r>
    </w:p>
    <w:p w:rsidR="00E20B68" w:rsidRPr="0077066E" w:rsidRDefault="004D555C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По факту изучения конъюнктуры рынка работником ОМТС оформляется соответствующая справка и</w:t>
      </w:r>
      <w:r w:rsidR="00C949C6" w:rsidRPr="0077066E">
        <w:rPr>
          <w:rFonts w:ascii="Times New Roman" w:hAnsi="Times New Roman"/>
          <w:sz w:val="30"/>
          <w:szCs w:val="30"/>
        </w:rPr>
        <w:t xml:space="preserve"> инициируется издание приказа о проведении:</w:t>
      </w:r>
    </w:p>
    <w:p w:rsidR="00E20B68" w:rsidRPr="0077066E" w:rsidRDefault="00E20B68" w:rsidP="00E20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конкурентной процедуры закупки с определением наименования процедуры и предмета закупки, источника ее финансирования, ответственного лица, эксперта, исполнителя по договору и секретаря конкурсной комиссии. </w:t>
      </w:r>
    </w:p>
    <w:p w:rsidR="00E20B68" w:rsidRPr="0077066E" w:rsidRDefault="00E20B68" w:rsidP="00E20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процедуры закупки из одного источника с определением наименования процедуры и предмета закупки, организации у которой производится данная закупка, источника ее финансирования, исполнител</w:t>
      </w:r>
      <w:r w:rsidR="00394E9C" w:rsidRPr="0077066E">
        <w:rPr>
          <w:rFonts w:ascii="Times New Roman" w:hAnsi="Times New Roman"/>
          <w:sz w:val="30"/>
          <w:szCs w:val="30"/>
        </w:rPr>
        <w:t>я по договору.</w:t>
      </w:r>
    </w:p>
    <w:p w:rsidR="005A21CD" w:rsidRPr="0077066E" w:rsidRDefault="0010628C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На ответственное лицо возлагается проведение работы по разработке документации о</w:t>
      </w:r>
      <w:r w:rsidR="00B36858" w:rsidRPr="0077066E">
        <w:rPr>
          <w:rFonts w:ascii="Times New Roman" w:hAnsi="Times New Roman"/>
          <w:sz w:val="30"/>
          <w:szCs w:val="30"/>
        </w:rPr>
        <w:t xml:space="preserve"> </w:t>
      </w:r>
      <w:r w:rsidR="00485A1C" w:rsidRPr="0077066E">
        <w:rPr>
          <w:rFonts w:ascii="Times New Roman" w:hAnsi="Times New Roman"/>
          <w:sz w:val="30"/>
          <w:szCs w:val="30"/>
        </w:rPr>
        <w:t>проведении конкурентной процедуры закупки</w:t>
      </w:r>
      <w:r w:rsidR="00B36858" w:rsidRPr="0077066E">
        <w:rPr>
          <w:rFonts w:ascii="Times New Roman" w:hAnsi="Times New Roman"/>
          <w:sz w:val="30"/>
          <w:szCs w:val="30"/>
        </w:rPr>
        <w:t>, приглашения к закупке, п</w:t>
      </w:r>
      <w:r w:rsidRPr="0077066E">
        <w:rPr>
          <w:rFonts w:ascii="Times New Roman" w:hAnsi="Times New Roman"/>
          <w:sz w:val="30"/>
          <w:szCs w:val="30"/>
        </w:rPr>
        <w:t xml:space="preserve">одготовке заключения </w:t>
      </w:r>
      <w:r w:rsidR="007E4BBC" w:rsidRPr="0077066E">
        <w:rPr>
          <w:rFonts w:ascii="Times New Roman" w:hAnsi="Times New Roman"/>
          <w:sz w:val="30"/>
          <w:szCs w:val="30"/>
        </w:rPr>
        <w:t xml:space="preserve">для конкурсной комиссии </w:t>
      </w:r>
      <w:r w:rsidRPr="0077066E">
        <w:rPr>
          <w:rFonts w:ascii="Times New Roman" w:hAnsi="Times New Roman"/>
          <w:sz w:val="30"/>
          <w:szCs w:val="30"/>
        </w:rPr>
        <w:t xml:space="preserve">о соответствии предложений участников </w:t>
      </w:r>
      <w:r w:rsidR="007E4BBC" w:rsidRPr="0077066E">
        <w:rPr>
          <w:rFonts w:ascii="Times New Roman" w:hAnsi="Times New Roman"/>
          <w:sz w:val="30"/>
          <w:szCs w:val="30"/>
        </w:rPr>
        <w:t>требованиям документации</w:t>
      </w:r>
      <w:r w:rsidR="00B36858" w:rsidRPr="0077066E">
        <w:rPr>
          <w:rFonts w:ascii="Times New Roman" w:hAnsi="Times New Roman"/>
          <w:sz w:val="30"/>
          <w:szCs w:val="30"/>
        </w:rPr>
        <w:t>.</w:t>
      </w:r>
    </w:p>
    <w:p w:rsidR="005A21CD" w:rsidRPr="0077066E" w:rsidRDefault="0010628C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Ответственное лицо обязано разработать и согласовать с заинтересованными лицами</w:t>
      </w:r>
      <w:r w:rsidR="001B2C43" w:rsidRPr="0077066E">
        <w:rPr>
          <w:rFonts w:ascii="Times New Roman" w:hAnsi="Times New Roman"/>
          <w:sz w:val="30"/>
          <w:szCs w:val="30"/>
        </w:rPr>
        <w:t xml:space="preserve"> </w:t>
      </w:r>
      <w:r w:rsidR="00395E5B" w:rsidRPr="0077066E">
        <w:rPr>
          <w:rFonts w:ascii="Times New Roman" w:hAnsi="Times New Roman"/>
          <w:sz w:val="30"/>
          <w:szCs w:val="30"/>
        </w:rPr>
        <w:t>(</w:t>
      </w:r>
      <w:r w:rsidR="00791E53" w:rsidRPr="0077066E">
        <w:rPr>
          <w:rFonts w:ascii="Times New Roman" w:hAnsi="Times New Roman"/>
          <w:sz w:val="30"/>
          <w:szCs w:val="30"/>
        </w:rPr>
        <w:t>заместител</w:t>
      </w:r>
      <w:r w:rsidR="00395E5B" w:rsidRPr="0077066E">
        <w:rPr>
          <w:rFonts w:ascii="Times New Roman" w:hAnsi="Times New Roman"/>
          <w:sz w:val="30"/>
          <w:szCs w:val="30"/>
        </w:rPr>
        <w:t xml:space="preserve">и </w:t>
      </w:r>
      <w:r w:rsidR="00791E53" w:rsidRPr="0077066E">
        <w:rPr>
          <w:rFonts w:ascii="Times New Roman" w:hAnsi="Times New Roman"/>
          <w:sz w:val="30"/>
          <w:szCs w:val="30"/>
        </w:rPr>
        <w:t>генерального директора и (или) главный инженер, председатель конкурсной комиссии, секретарь конкурсной комиссии)</w:t>
      </w:r>
      <w:r w:rsidRPr="0077066E">
        <w:rPr>
          <w:rFonts w:ascii="Times New Roman" w:hAnsi="Times New Roman"/>
          <w:sz w:val="30"/>
          <w:szCs w:val="30"/>
        </w:rPr>
        <w:t xml:space="preserve"> документ</w:t>
      </w:r>
      <w:r w:rsidR="00702EE9" w:rsidRPr="0077066E">
        <w:rPr>
          <w:rFonts w:ascii="Times New Roman" w:hAnsi="Times New Roman"/>
          <w:sz w:val="30"/>
          <w:szCs w:val="30"/>
        </w:rPr>
        <w:t>ацию</w:t>
      </w:r>
      <w:r w:rsidRPr="0077066E">
        <w:rPr>
          <w:rFonts w:ascii="Times New Roman" w:hAnsi="Times New Roman"/>
          <w:sz w:val="30"/>
          <w:szCs w:val="30"/>
        </w:rPr>
        <w:t xml:space="preserve"> по закупке</w:t>
      </w:r>
      <w:r w:rsidR="00702EE9" w:rsidRPr="0077066E">
        <w:rPr>
          <w:rFonts w:ascii="Times New Roman" w:hAnsi="Times New Roman"/>
          <w:sz w:val="30"/>
          <w:szCs w:val="30"/>
        </w:rPr>
        <w:t>, а также приглашение к</w:t>
      </w:r>
      <w:r w:rsidRPr="0077066E">
        <w:rPr>
          <w:rFonts w:ascii="Times New Roman" w:hAnsi="Times New Roman"/>
          <w:sz w:val="30"/>
          <w:szCs w:val="30"/>
        </w:rPr>
        <w:t xml:space="preserve"> проводимо</w:t>
      </w:r>
      <w:r w:rsidR="00702EE9" w:rsidRPr="0077066E">
        <w:rPr>
          <w:rFonts w:ascii="Times New Roman" w:hAnsi="Times New Roman"/>
          <w:sz w:val="30"/>
          <w:szCs w:val="30"/>
        </w:rPr>
        <w:t>й процедуре закупки</w:t>
      </w:r>
      <w:r w:rsidRPr="0077066E">
        <w:rPr>
          <w:rFonts w:ascii="Times New Roman" w:hAnsi="Times New Roman"/>
          <w:sz w:val="30"/>
          <w:szCs w:val="30"/>
        </w:rPr>
        <w:t>.</w:t>
      </w:r>
    </w:p>
    <w:p w:rsidR="005A21CD" w:rsidRPr="0077066E" w:rsidRDefault="0010628C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lastRenderedPageBreak/>
        <w:t>Докум</w:t>
      </w:r>
      <w:r w:rsidR="0093323F" w:rsidRPr="0077066E">
        <w:rPr>
          <w:rFonts w:ascii="Times New Roman" w:hAnsi="Times New Roman"/>
          <w:sz w:val="30"/>
          <w:szCs w:val="30"/>
        </w:rPr>
        <w:t>ентация по</w:t>
      </w:r>
      <w:r w:rsidR="00485A1C" w:rsidRPr="0077066E">
        <w:rPr>
          <w:rFonts w:ascii="Times New Roman" w:hAnsi="Times New Roman"/>
          <w:sz w:val="30"/>
          <w:szCs w:val="30"/>
        </w:rPr>
        <w:t xml:space="preserve"> конкурентной процедуре </w:t>
      </w:r>
      <w:r w:rsidR="0093323F" w:rsidRPr="0077066E">
        <w:rPr>
          <w:rFonts w:ascii="Times New Roman" w:hAnsi="Times New Roman"/>
          <w:sz w:val="30"/>
          <w:szCs w:val="30"/>
        </w:rPr>
        <w:t>закупк</w:t>
      </w:r>
      <w:r w:rsidR="005A21CD" w:rsidRPr="0077066E">
        <w:rPr>
          <w:rFonts w:ascii="Times New Roman" w:hAnsi="Times New Roman"/>
          <w:sz w:val="30"/>
          <w:szCs w:val="30"/>
        </w:rPr>
        <w:t>и</w:t>
      </w:r>
      <w:r w:rsidR="0093323F" w:rsidRPr="0077066E">
        <w:rPr>
          <w:rFonts w:ascii="Times New Roman" w:hAnsi="Times New Roman"/>
          <w:sz w:val="30"/>
          <w:szCs w:val="30"/>
        </w:rPr>
        <w:t xml:space="preserve"> разрабатыва</w:t>
      </w:r>
      <w:r w:rsidR="005A21CD" w:rsidRPr="0077066E">
        <w:rPr>
          <w:rFonts w:ascii="Times New Roman" w:hAnsi="Times New Roman"/>
          <w:sz w:val="30"/>
          <w:szCs w:val="30"/>
        </w:rPr>
        <w:t>е</w:t>
      </w:r>
      <w:r w:rsidR="0093323F" w:rsidRPr="0077066E">
        <w:rPr>
          <w:rFonts w:ascii="Times New Roman" w:hAnsi="Times New Roman"/>
          <w:sz w:val="30"/>
          <w:szCs w:val="30"/>
        </w:rPr>
        <w:t xml:space="preserve">тся </w:t>
      </w:r>
      <w:r w:rsidRPr="0077066E">
        <w:rPr>
          <w:rFonts w:ascii="Times New Roman" w:hAnsi="Times New Roman"/>
          <w:sz w:val="30"/>
          <w:szCs w:val="30"/>
        </w:rPr>
        <w:t xml:space="preserve">с учетом требований </w:t>
      </w:r>
      <w:r w:rsidR="0093323F" w:rsidRPr="0077066E">
        <w:rPr>
          <w:rFonts w:ascii="Times New Roman" w:hAnsi="Times New Roman"/>
          <w:sz w:val="30"/>
          <w:szCs w:val="30"/>
        </w:rPr>
        <w:t>По</w:t>
      </w:r>
      <w:r w:rsidR="00907094" w:rsidRPr="0077066E">
        <w:rPr>
          <w:rFonts w:ascii="Times New Roman" w:hAnsi="Times New Roman"/>
          <w:sz w:val="30"/>
          <w:szCs w:val="30"/>
        </w:rPr>
        <w:t>ложения</w:t>
      </w:r>
      <w:r w:rsidRPr="0077066E">
        <w:rPr>
          <w:rFonts w:ascii="Times New Roman" w:hAnsi="Times New Roman"/>
          <w:sz w:val="30"/>
          <w:szCs w:val="30"/>
        </w:rPr>
        <w:t xml:space="preserve"> и локальных актов, в том числе, требований регламента работы конкурсной комиссии.</w:t>
      </w:r>
    </w:p>
    <w:p w:rsidR="005A21CD" w:rsidRPr="0077066E" w:rsidRDefault="0010628C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Документ</w:t>
      </w:r>
      <w:r w:rsidR="00702EE9" w:rsidRPr="0077066E">
        <w:rPr>
          <w:rFonts w:ascii="Times New Roman" w:hAnsi="Times New Roman"/>
          <w:sz w:val="30"/>
          <w:szCs w:val="30"/>
        </w:rPr>
        <w:t>ация</w:t>
      </w:r>
      <w:r w:rsidRPr="0077066E">
        <w:rPr>
          <w:rFonts w:ascii="Times New Roman" w:hAnsi="Times New Roman"/>
          <w:sz w:val="30"/>
          <w:szCs w:val="30"/>
        </w:rPr>
        <w:t xml:space="preserve"> по</w:t>
      </w:r>
      <w:r w:rsidR="00485A1C" w:rsidRPr="0077066E">
        <w:rPr>
          <w:rFonts w:ascii="Times New Roman" w:hAnsi="Times New Roman"/>
          <w:sz w:val="30"/>
          <w:szCs w:val="30"/>
        </w:rPr>
        <w:t xml:space="preserve"> конкурентной процедуре</w:t>
      </w:r>
      <w:r w:rsidRPr="0077066E">
        <w:rPr>
          <w:rFonts w:ascii="Times New Roman" w:hAnsi="Times New Roman"/>
          <w:sz w:val="30"/>
          <w:szCs w:val="30"/>
        </w:rPr>
        <w:t xml:space="preserve"> закупк</w:t>
      </w:r>
      <w:r w:rsidR="005A21CD" w:rsidRPr="0077066E">
        <w:rPr>
          <w:rFonts w:ascii="Times New Roman" w:hAnsi="Times New Roman"/>
          <w:sz w:val="30"/>
          <w:szCs w:val="30"/>
        </w:rPr>
        <w:t>и</w:t>
      </w:r>
      <w:r w:rsidRPr="0077066E">
        <w:rPr>
          <w:rFonts w:ascii="Times New Roman" w:hAnsi="Times New Roman"/>
          <w:sz w:val="30"/>
          <w:szCs w:val="30"/>
        </w:rPr>
        <w:t xml:space="preserve"> </w:t>
      </w:r>
      <w:r w:rsidR="00702EE9" w:rsidRPr="0077066E">
        <w:rPr>
          <w:rFonts w:ascii="Times New Roman" w:hAnsi="Times New Roman"/>
          <w:sz w:val="30"/>
          <w:szCs w:val="30"/>
        </w:rPr>
        <w:t>после ее</w:t>
      </w:r>
      <w:r w:rsidRPr="0077066E">
        <w:rPr>
          <w:rFonts w:ascii="Times New Roman" w:hAnsi="Times New Roman"/>
          <w:sz w:val="30"/>
          <w:szCs w:val="30"/>
        </w:rPr>
        <w:t xml:space="preserve"> разработки и согласования</w:t>
      </w:r>
      <w:r w:rsidR="006F3CE7" w:rsidRPr="0077066E">
        <w:rPr>
          <w:rFonts w:ascii="Times New Roman" w:hAnsi="Times New Roman"/>
          <w:sz w:val="30"/>
          <w:szCs w:val="30"/>
        </w:rPr>
        <w:t xml:space="preserve">, а </w:t>
      </w:r>
      <w:r w:rsidR="00E16835" w:rsidRPr="0077066E">
        <w:rPr>
          <w:rFonts w:ascii="Times New Roman" w:hAnsi="Times New Roman"/>
          <w:sz w:val="30"/>
          <w:szCs w:val="30"/>
        </w:rPr>
        <w:t>также техническое</w:t>
      </w:r>
      <w:r w:rsidRPr="0077066E">
        <w:rPr>
          <w:rFonts w:ascii="Times New Roman" w:hAnsi="Times New Roman"/>
          <w:sz w:val="30"/>
          <w:szCs w:val="30"/>
        </w:rPr>
        <w:t xml:space="preserve"> задание</w:t>
      </w:r>
      <w:r w:rsidR="00702EE9" w:rsidRPr="0077066E">
        <w:rPr>
          <w:rFonts w:ascii="Times New Roman" w:hAnsi="Times New Roman"/>
          <w:sz w:val="30"/>
          <w:szCs w:val="30"/>
        </w:rPr>
        <w:t xml:space="preserve"> (при его наличии)</w:t>
      </w:r>
      <w:r w:rsidR="00E16835" w:rsidRPr="0077066E">
        <w:rPr>
          <w:rFonts w:ascii="Times New Roman" w:hAnsi="Times New Roman"/>
          <w:sz w:val="30"/>
          <w:szCs w:val="30"/>
        </w:rPr>
        <w:t>,</w:t>
      </w:r>
      <w:r w:rsidRPr="0077066E">
        <w:rPr>
          <w:rFonts w:ascii="Times New Roman" w:hAnsi="Times New Roman"/>
          <w:sz w:val="30"/>
          <w:szCs w:val="30"/>
        </w:rPr>
        <w:t xml:space="preserve"> утверждаются генеральным директором, после чего </w:t>
      </w:r>
      <w:r w:rsidR="0093323F" w:rsidRPr="0077066E">
        <w:rPr>
          <w:rFonts w:ascii="Times New Roman" w:hAnsi="Times New Roman"/>
          <w:sz w:val="30"/>
          <w:szCs w:val="30"/>
        </w:rPr>
        <w:t>ответственное лицо</w:t>
      </w:r>
      <w:r w:rsidRPr="0077066E">
        <w:rPr>
          <w:rFonts w:ascii="Times New Roman" w:hAnsi="Times New Roman"/>
          <w:sz w:val="30"/>
          <w:szCs w:val="30"/>
        </w:rPr>
        <w:t xml:space="preserve"> представляет документы по закупке секретарю комиссии для </w:t>
      </w:r>
      <w:r w:rsidR="0093323F" w:rsidRPr="0077066E">
        <w:rPr>
          <w:rFonts w:ascii="Times New Roman" w:hAnsi="Times New Roman"/>
          <w:sz w:val="30"/>
          <w:szCs w:val="30"/>
        </w:rPr>
        <w:t>организации дальнейшей работы</w:t>
      </w:r>
      <w:r w:rsidRPr="0077066E">
        <w:rPr>
          <w:rFonts w:ascii="Times New Roman" w:hAnsi="Times New Roman"/>
          <w:sz w:val="30"/>
          <w:szCs w:val="30"/>
        </w:rPr>
        <w:t xml:space="preserve"> в соответствии с </w:t>
      </w:r>
      <w:r w:rsidR="0093323F" w:rsidRPr="0077066E">
        <w:rPr>
          <w:rFonts w:ascii="Times New Roman" w:hAnsi="Times New Roman"/>
          <w:sz w:val="30"/>
          <w:szCs w:val="30"/>
        </w:rPr>
        <w:t>требованиями</w:t>
      </w:r>
      <w:r w:rsidRPr="0077066E">
        <w:rPr>
          <w:rFonts w:ascii="Times New Roman" w:hAnsi="Times New Roman"/>
          <w:sz w:val="30"/>
          <w:szCs w:val="30"/>
        </w:rPr>
        <w:t>, предусмотренн</w:t>
      </w:r>
      <w:r w:rsidR="0093323F" w:rsidRPr="0077066E">
        <w:rPr>
          <w:rFonts w:ascii="Times New Roman" w:hAnsi="Times New Roman"/>
          <w:sz w:val="30"/>
          <w:szCs w:val="30"/>
        </w:rPr>
        <w:t>ыми</w:t>
      </w:r>
      <w:r w:rsidRPr="0077066E">
        <w:rPr>
          <w:rFonts w:ascii="Times New Roman" w:hAnsi="Times New Roman"/>
          <w:sz w:val="30"/>
          <w:szCs w:val="30"/>
        </w:rPr>
        <w:t xml:space="preserve"> в документа</w:t>
      </w:r>
      <w:r w:rsidR="0093323F" w:rsidRPr="0077066E">
        <w:rPr>
          <w:rFonts w:ascii="Times New Roman" w:hAnsi="Times New Roman"/>
          <w:sz w:val="30"/>
          <w:szCs w:val="30"/>
        </w:rPr>
        <w:t xml:space="preserve">ции </w:t>
      </w:r>
      <w:r w:rsidRPr="0077066E">
        <w:rPr>
          <w:rFonts w:ascii="Times New Roman" w:hAnsi="Times New Roman"/>
          <w:sz w:val="30"/>
          <w:szCs w:val="30"/>
        </w:rPr>
        <w:t>о закупке</w:t>
      </w:r>
      <w:r w:rsidR="00702EE9" w:rsidRPr="0077066E">
        <w:rPr>
          <w:rFonts w:ascii="Times New Roman" w:hAnsi="Times New Roman"/>
          <w:sz w:val="30"/>
          <w:szCs w:val="30"/>
        </w:rPr>
        <w:t>,</w:t>
      </w:r>
      <w:r w:rsidR="001A716C">
        <w:rPr>
          <w:rFonts w:ascii="Times New Roman" w:hAnsi="Times New Roman"/>
          <w:sz w:val="30"/>
          <w:szCs w:val="30"/>
        </w:rPr>
        <w:t xml:space="preserve"> </w:t>
      </w:r>
      <w:r w:rsidR="0093323F" w:rsidRPr="0077066E">
        <w:rPr>
          <w:rFonts w:ascii="Times New Roman" w:hAnsi="Times New Roman"/>
          <w:sz w:val="30"/>
          <w:szCs w:val="30"/>
        </w:rPr>
        <w:t>По</w:t>
      </w:r>
      <w:r w:rsidR="00907094" w:rsidRPr="0077066E">
        <w:rPr>
          <w:rFonts w:ascii="Times New Roman" w:hAnsi="Times New Roman"/>
          <w:sz w:val="30"/>
          <w:szCs w:val="30"/>
        </w:rPr>
        <w:t>ложением</w:t>
      </w:r>
      <w:r w:rsidR="00702EE9" w:rsidRPr="0077066E">
        <w:rPr>
          <w:rFonts w:ascii="Times New Roman" w:hAnsi="Times New Roman"/>
          <w:sz w:val="30"/>
          <w:szCs w:val="30"/>
        </w:rPr>
        <w:t>, законодательством Республики Беларусь.</w:t>
      </w:r>
    </w:p>
    <w:p w:rsidR="005A21CD" w:rsidRPr="0077066E" w:rsidRDefault="008B7086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Согласно приказу о проведении закупки может быть назначено несколько ответственных лиц, на одного из которых возлагается разработка технического задания и квалификационных требований. В данном случае в приказе разграничиваются их обязанности, предусмотренные Положением.</w:t>
      </w:r>
    </w:p>
    <w:p w:rsidR="005A21CD" w:rsidRPr="0077066E" w:rsidRDefault="0010628C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На ответственное лицо </w:t>
      </w:r>
      <w:r w:rsidR="005A21CD" w:rsidRPr="0077066E">
        <w:rPr>
          <w:rFonts w:ascii="Times New Roman" w:hAnsi="Times New Roman"/>
          <w:sz w:val="30"/>
          <w:szCs w:val="30"/>
        </w:rPr>
        <w:t>возлагается</w:t>
      </w:r>
      <w:r w:rsidRPr="0077066E">
        <w:rPr>
          <w:rFonts w:ascii="Times New Roman" w:hAnsi="Times New Roman"/>
          <w:sz w:val="30"/>
          <w:szCs w:val="30"/>
        </w:rPr>
        <w:t xml:space="preserve"> обязанность</w:t>
      </w:r>
      <w:r w:rsidR="005A21CD" w:rsidRPr="0077066E">
        <w:rPr>
          <w:rFonts w:ascii="Times New Roman" w:hAnsi="Times New Roman"/>
          <w:sz w:val="30"/>
          <w:szCs w:val="30"/>
        </w:rPr>
        <w:t xml:space="preserve"> по</w:t>
      </w:r>
      <w:r w:rsidRPr="0077066E">
        <w:rPr>
          <w:rFonts w:ascii="Times New Roman" w:hAnsi="Times New Roman"/>
          <w:sz w:val="30"/>
          <w:szCs w:val="30"/>
        </w:rPr>
        <w:t xml:space="preserve"> подготовк</w:t>
      </w:r>
      <w:r w:rsidR="005A21CD" w:rsidRPr="0077066E">
        <w:rPr>
          <w:rFonts w:ascii="Times New Roman" w:hAnsi="Times New Roman"/>
          <w:sz w:val="30"/>
          <w:szCs w:val="30"/>
        </w:rPr>
        <w:t>е</w:t>
      </w:r>
      <w:r w:rsidRPr="0077066E">
        <w:rPr>
          <w:rFonts w:ascii="Times New Roman" w:hAnsi="Times New Roman"/>
          <w:sz w:val="30"/>
          <w:szCs w:val="30"/>
        </w:rPr>
        <w:t xml:space="preserve"> пакета документов для проведения </w:t>
      </w:r>
      <w:r w:rsidR="003B3717" w:rsidRPr="0077066E">
        <w:rPr>
          <w:rFonts w:ascii="Times New Roman" w:hAnsi="Times New Roman"/>
          <w:sz w:val="30"/>
          <w:szCs w:val="30"/>
        </w:rPr>
        <w:t>конкурентной процедуры закупки,</w:t>
      </w:r>
      <w:r w:rsidRPr="0077066E">
        <w:rPr>
          <w:rFonts w:ascii="Times New Roman" w:hAnsi="Times New Roman"/>
          <w:sz w:val="30"/>
          <w:szCs w:val="30"/>
        </w:rPr>
        <w:t xml:space="preserve"> и передача этого пакета документов секретарю комиссии для дальнейшей работы.</w:t>
      </w:r>
    </w:p>
    <w:p w:rsidR="006F6568" w:rsidRPr="0077066E" w:rsidRDefault="0010628C" w:rsidP="00A13B02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Пакет документов для проведения </w:t>
      </w:r>
      <w:r w:rsidR="00CB2B4E" w:rsidRPr="0077066E">
        <w:rPr>
          <w:rFonts w:ascii="Times New Roman" w:hAnsi="Times New Roman"/>
          <w:sz w:val="30"/>
          <w:szCs w:val="30"/>
        </w:rPr>
        <w:t xml:space="preserve">конкурентной </w:t>
      </w:r>
      <w:r w:rsidRPr="0077066E">
        <w:rPr>
          <w:rFonts w:ascii="Times New Roman" w:hAnsi="Times New Roman"/>
          <w:sz w:val="30"/>
          <w:szCs w:val="30"/>
        </w:rPr>
        <w:t>процедуры закупки, включает в себя:</w:t>
      </w:r>
    </w:p>
    <w:p w:rsidR="00761C2B" w:rsidRPr="0077066E" w:rsidRDefault="00761C2B" w:rsidP="006F65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приглашение к участию в любом виде конкурентных процедур закупок, размещаемое секретарем конкурсной комиссии в открытом доступе в информационной системе «Тендеры», которое должно содержать: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наименование вида процедуры закупки;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наименование и место нахождения предприятия;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описание предмета закупки, его объем (количество) или способ расчета, а также место и сроки поставки (приобретения иным способом) товаров (выполнения работ, оказания услуг), являющихся предметом закупки;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ориентировочную стоимость предмета закупки;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указание начальной цены электронного аукциона, если она определяется на</w:t>
      </w:r>
      <w:r w:rsidR="001A716C">
        <w:rPr>
          <w:sz w:val="30"/>
          <w:szCs w:val="30"/>
        </w:rPr>
        <w:t xml:space="preserve"> </w:t>
      </w:r>
      <w:r w:rsidRPr="0077066E">
        <w:rPr>
          <w:sz w:val="30"/>
          <w:szCs w:val="30"/>
        </w:rPr>
        <w:t>основании ориентировочной стоимости предмета закупки, или указание на</w:t>
      </w:r>
      <w:r w:rsidR="001A716C">
        <w:rPr>
          <w:sz w:val="30"/>
          <w:szCs w:val="30"/>
        </w:rPr>
        <w:t xml:space="preserve"> </w:t>
      </w:r>
      <w:r w:rsidRPr="0077066E">
        <w:rPr>
          <w:sz w:val="30"/>
          <w:szCs w:val="30"/>
        </w:rPr>
        <w:t>то, что начальная цена электронного аукциона определяется по</w:t>
      </w:r>
      <w:r w:rsidR="001A716C">
        <w:rPr>
          <w:sz w:val="30"/>
          <w:szCs w:val="30"/>
        </w:rPr>
        <w:t xml:space="preserve"> </w:t>
      </w:r>
      <w:r w:rsidRPr="0077066E">
        <w:rPr>
          <w:sz w:val="30"/>
          <w:szCs w:val="30"/>
        </w:rPr>
        <w:t>наименьшей цене из</w:t>
      </w:r>
      <w:r w:rsidR="001A716C">
        <w:rPr>
          <w:sz w:val="30"/>
          <w:szCs w:val="30"/>
        </w:rPr>
        <w:t xml:space="preserve"> </w:t>
      </w:r>
      <w:r w:rsidRPr="0077066E">
        <w:rPr>
          <w:sz w:val="30"/>
          <w:szCs w:val="30"/>
        </w:rPr>
        <w:t>предложений участников, допущенных к</w:t>
      </w:r>
      <w:r w:rsidR="001A716C">
        <w:rPr>
          <w:sz w:val="30"/>
          <w:szCs w:val="30"/>
        </w:rPr>
        <w:t xml:space="preserve"> </w:t>
      </w:r>
      <w:r w:rsidRPr="0077066E">
        <w:rPr>
          <w:sz w:val="30"/>
          <w:szCs w:val="30"/>
        </w:rPr>
        <w:t>торгам;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источник финансирования закупки;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способ получения документации о закупке;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срок для подготовки и подачи предложений, место их подачи;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требования к составу участников процедуры закупки;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lastRenderedPageBreak/>
        <w:t xml:space="preserve">иные сведения в соответствии с </w:t>
      </w:r>
      <w:r w:rsidR="00E0234E">
        <w:rPr>
          <w:sz w:val="30"/>
          <w:szCs w:val="30"/>
        </w:rPr>
        <w:t>Положением</w:t>
      </w:r>
      <w:r w:rsidRPr="0077066E">
        <w:rPr>
          <w:sz w:val="30"/>
          <w:szCs w:val="30"/>
        </w:rPr>
        <w:t>;</w:t>
      </w:r>
    </w:p>
    <w:p w:rsidR="00761C2B" w:rsidRPr="0077066E" w:rsidRDefault="00761C2B" w:rsidP="00761C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документацию о конкурентной процедуре закупк</w:t>
      </w:r>
      <w:r w:rsidR="00821B40" w:rsidRPr="0077066E">
        <w:rPr>
          <w:rFonts w:ascii="Times New Roman" w:hAnsi="Times New Roman"/>
          <w:sz w:val="30"/>
          <w:szCs w:val="30"/>
        </w:rPr>
        <w:t>и</w:t>
      </w:r>
      <w:r w:rsidRPr="0077066E">
        <w:rPr>
          <w:rFonts w:ascii="Times New Roman" w:hAnsi="Times New Roman"/>
          <w:sz w:val="30"/>
          <w:szCs w:val="30"/>
        </w:rPr>
        <w:t>, содержащую условия и порядок проведения процедуры закупки, включающие в себя: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техническое задание, утверждённое руководителем предприятия, содержащее в себе: 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предприятия;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место, условия и сроки поставки (приобретения иным способом) товара (выполнения работы, оказания услуги);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форму, сроки и порядок оплаты товара (работы, услуги);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порядок формирования суммы договора на закупку (цены предложения) с учетом или без учета расходов на перевозку, страхование, уплату таможенных пошлин, налогов и других обязательных платежей;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проект договора на закупку (его условия) и срок его заключения;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требования к форме и содержанию предложения участника процедуры закупки и сроку его действия;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порядок, место, дату окончания срока подготовки и подачи предложений на участие в процедуре закупки;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требования к участникам процедуры закупки и перечень документов, представляемых участниками процедуры закупки для подтверждения их соответствия установленным требованиям;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порядок, дату окончания срока представления участникам процедуры закупки разъяснений положений документов о закупке;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критерии и способ оценки и сравнения предложений участников процедуры закупки;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условия допуска товаров иностранного происхождения и поставщиков, предлагающих такие товары;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информация об оценке предложений без учёта НДС (при необходимости);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право на осуществление запросов, уточнений у участников;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заявление о праве проведения процедуры по снижению цены и порядок ее проведения;</w:t>
      </w:r>
    </w:p>
    <w:p w:rsidR="00761C2B" w:rsidRPr="0077066E" w:rsidRDefault="00761C2B" w:rsidP="00761C2B">
      <w:pPr>
        <w:pStyle w:val="justify"/>
        <w:spacing w:before="0" w:after="0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иные условия, требования, предусматриваемые документацией.</w:t>
      </w:r>
    </w:p>
    <w:p w:rsidR="005E2319" w:rsidRPr="0077066E" w:rsidRDefault="005E2319" w:rsidP="005E2319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lastRenderedPageBreak/>
        <w:t>При наличии в документации о закупке нескольких критериев оценки ответственным лицом разрабатывается способ оценки предложений.</w:t>
      </w:r>
    </w:p>
    <w:p w:rsidR="00761C2B" w:rsidRPr="0077066E" w:rsidRDefault="00E83AF7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Секретарь конкурсной комиссии, назначенный приказом о проведении процедуры закупки</w:t>
      </w:r>
      <w:r w:rsidR="00761C2B" w:rsidRPr="0077066E">
        <w:rPr>
          <w:rFonts w:ascii="Times New Roman" w:hAnsi="Times New Roman"/>
          <w:sz w:val="30"/>
          <w:szCs w:val="30"/>
        </w:rPr>
        <w:t xml:space="preserve">, </w:t>
      </w:r>
      <w:r w:rsidRPr="0077066E">
        <w:rPr>
          <w:rFonts w:ascii="Times New Roman" w:hAnsi="Times New Roman"/>
          <w:sz w:val="30"/>
          <w:szCs w:val="30"/>
        </w:rPr>
        <w:t>дополнительно рассылает приглашения к участию в конкурентной процедуре закупки производителям</w:t>
      </w:r>
      <w:r w:rsidR="00761C2B" w:rsidRPr="0077066E">
        <w:rPr>
          <w:rFonts w:ascii="Times New Roman" w:hAnsi="Times New Roman"/>
          <w:sz w:val="30"/>
          <w:szCs w:val="30"/>
        </w:rPr>
        <w:t>,</w:t>
      </w:r>
      <w:r w:rsidRPr="0077066E">
        <w:rPr>
          <w:rFonts w:ascii="Times New Roman" w:hAnsi="Times New Roman"/>
          <w:sz w:val="30"/>
          <w:szCs w:val="30"/>
        </w:rPr>
        <w:t xml:space="preserve"> включённым в Регистр производителей товаров (работ, услуг) и их сбытовы</w:t>
      </w:r>
      <w:r w:rsidR="00761C2B" w:rsidRPr="0077066E">
        <w:rPr>
          <w:rFonts w:ascii="Times New Roman" w:hAnsi="Times New Roman"/>
          <w:sz w:val="30"/>
          <w:szCs w:val="30"/>
        </w:rPr>
        <w:t>м</w:t>
      </w:r>
      <w:r w:rsidRPr="0077066E">
        <w:rPr>
          <w:rFonts w:ascii="Times New Roman" w:hAnsi="Times New Roman"/>
          <w:sz w:val="30"/>
          <w:szCs w:val="30"/>
        </w:rPr>
        <w:t xml:space="preserve"> организаци</w:t>
      </w:r>
      <w:r w:rsidR="00761C2B" w:rsidRPr="0077066E">
        <w:rPr>
          <w:rFonts w:ascii="Times New Roman" w:hAnsi="Times New Roman"/>
          <w:sz w:val="30"/>
          <w:szCs w:val="30"/>
        </w:rPr>
        <w:t>ям</w:t>
      </w:r>
      <w:r w:rsidRPr="0077066E">
        <w:rPr>
          <w:rFonts w:ascii="Times New Roman" w:hAnsi="Times New Roman"/>
          <w:sz w:val="30"/>
          <w:szCs w:val="30"/>
        </w:rPr>
        <w:t xml:space="preserve"> (официальных торговых представителей) в количестве не менее десяти (при их наличии) для каждой процедуры закупки, в</w:t>
      </w:r>
      <w:r w:rsidR="00761C2B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том числе организациям, входящим с</w:t>
      </w:r>
      <w:r w:rsidR="00761C2B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предприятием в</w:t>
      </w:r>
      <w:r w:rsidR="00761C2B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состав одного государственного объединения, а также вправе направить такие приглашения любым иным известным ему потенциальным поставщикам (подрядчикам, исполнителям) и (или) разместить приглашения в любых средствах массовой информации.</w:t>
      </w:r>
      <w:r w:rsidR="008A3D07" w:rsidRPr="0077066E">
        <w:rPr>
          <w:rFonts w:ascii="Times New Roman" w:hAnsi="Times New Roman"/>
          <w:sz w:val="30"/>
          <w:szCs w:val="30"/>
        </w:rPr>
        <w:t xml:space="preserve"> Ответственность за надлежащую рассылку приглашений несет секретарь комиссии. </w:t>
      </w:r>
    </w:p>
    <w:p w:rsidR="00761C2B" w:rsidRPr="0077066E" w:rsidRDefault="00B81063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С</w:t>
      </w:r>
      <w:r w:rsidR="00705531" w:rsidRPr="0077066E">
        <w:rPr>
          <w:rFonts w:ascii="Times New Roman" w:hAnsi="Times New Roman"/>
          <w:sz w:val="30"/>
          <w:szCs w:val="30"/>
        </w:rPr>
        <w:t>рок для</w:t>
      </w:r>
      <w:r w:rsidR="00761C2B" w:rsidRPr="0077066E">
        <w:rPr>
          <w:rFonts w:ascii="Times New Roman" w:hAnsi="Times New Roman"/>
          <w:sz w:val="30"/>
          <w:szCs w:val="30"/>
        </w:rPr>
        <w:t xml:space="preserve"> </w:t>
      </w:r>
      <w:r w:rsidR="00705531" w:rsidRPr="0077066E">
        <w:rPr>
          <w:rFonts w:ascii="Times New Roman" w:hAnsi="Times New Roman"/>
          <w:sz w:val="30"/>
          <w:szCs w:val="30"/>
        </w:rPr>
        <w:t>подготовки и</w:t>
      </w:r>
      <w:r w:rsidR="00761C2B" w:rsidRPr="0077066E">
        <w:rPr>
          <w:rFonts w:ascii="Times New Roman" w:hAnsi="Times New Roman"/>
          <w:sz w:val="30"/>
          <w:szCs w:val="30"/>
        </w:rPr>
        <w:t xml:space="preserve"> </w:t>
      </w:r>
      <w:r w:rsidR="00705531" w:rsidRPr="0077066E">
        <w:rPr>
          <w:rFonts w:ascii="Times New Roman" w:hAnsi="Times New Roman"/>
          <w:sz w:val="30"/>
          <w:szCs w:val="30"/>
        </w:rPr>
        <w:t>подачи предложений должен составлять:</w:t>
      </w:r>
      <w:bookmarkStart w:id="1" w:name="a25"/>
      <w:bookmarkEnd w:id="1"/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на участие в открытом конкурсе, конкурсе и электронном аукционе – не менее 5 рабочих дней со дня размещения приглашения к участию в процедуре закупки в открытом доступе в информационной системе «Тендеры»;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на участие в процедуре запроса ценовых предложений, повторных процедурах закупки (в том числе предусмотренных в </w:t>
      </w:r>
      <w:hyperlink w:anchor="a25" w:tooltip="+" w:history="1">
        <w:r w:rsidRPr="0077066E">
          <w:rPr>
            <w:rStyle w:val="ac"/>
            <w:color w:val="auto"/>
            <w:sz w:val="30"/>
            <w:szCs w:val="30"/>
            <w:u w:val="none"/>
          </w:rPr>
          <w:t>абзаце втором</w:t>
        </w:r>
      </w:hyperlink>
      <w:r w:rsidRPr="0077066E">
        <w:rPr>
          <w:sz w:val="30"/>
          <w:szCs w:val="30"/>
        </w:rPr>
        <w:t xml:space="preserve"> настоящей части) – не менее 5 календарных дней со дня размещения приглашения к участию в процедуре закупки в открытом доступе в информационной системе «Тендеры».</w:t>
      </w:r>
    </w:p>
    <w:p w:rsidR="00761C2B" w:rsidRPr="0077066E" w:rsidRDefault="00761C2B" w:rsidP="00761C2B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В случае, если изменения в приглашение к участию в конкурентной процедуре закупки и (или) документацию о закупке внесены в течение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срока;</w:t>
      </w:r>
    </w:p>
    <w:p w:rsidR="00BF51B1" w:rsidRPr="0077066E" w:rsidRDefault="00E54AAC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Н</w:t>
      </w:r>
      <w:r w:rsidR="00705531" w:rsidRPr="0077066E">
        <w:rPr>
          <w:rFonts w:ascii="Times New Roman" w:hAnsi="Times New Roman"/>
          <w:sz w:val="30"/>
          <w:szCs w:val="30"/>
        </w:rPr>
        <w:t>е допускается не предусмотренное законодательством ограничение доступа поставщиков (подрядчиков, исполнителей) к участию в процедуре закупки.</w:t>
      </w:r>
    </w:p>
    <w:p w:rsidR="00BF51B1" w:rsidRPr="0077066E" w:rsidRDefault="00705531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</w:t>
      </w:r>
      <w:r w:rsidRPr="0077066E">
        <w:rPr>
          <w:rFonts w:ascii="Times New Roman" w:hAnsi="Times New Roman"/>
          <w:sz w:val="30"/>
          <w:szCs w:val="30"/>
        </w:rPr>
        <w:lastRenderedPageBreak/>
        <w:t xml:space="preserve">капитала, которое соответствует требованиям, установленным </w:t>
      </w:r>
      <w:r w:rsidR="00E54AAC" w:rsidRPr="0077066E">
        <w:rPr>
          <w:rFonts w:ascii="Times New Roman" w:hAnsi="Times New Roman"/>
          <w:sz w:val="30"/>
          <w:szCs w:val="30"/>
        </w:rPr>
        <w:t>предприятием</w:t>
      </w:r>
      <w:r w:rsidRPr="0077066E">
        <w:rPr>
          <w:rFonts w:ascii="Times New Roman" w:hAnsi="Times New Roman"/>
          <w:sz w:val="30"/>
          <w:szCs w:val="30"/>
        </w:rPr>
        <w:t xml:space="preserve"> в документации о закупке в соответствии с </w:t>
      </w:r>
      <w:r w:rsidR="00E0234E">
        <w:rPr>
          <w:rFonts w:ascii="Times New Roman" w:hAnsi="Times New Roman"/>
          <w:sz w:val="30"/>
          <w:szCs w:val="30"/>
        </w:rPr>
        <w:t>Положением</w:t>
      </w:r>
      <w:r w:rsidRPr="0077066E">
        <w:rPr>
          <w:rFonts w:ascii="Times New Roman" w:hAnsi="Times New Roman"/>
          <w:sz w:val="30"/>
          <w:szCs w:val="30"/>
        </w:rPr>
        <w:t xml:space="preserve">, за исключением юридических лиц и </w:t>
      </w:r>
      <w:r w:rsidR="00EB0CAC" w:rsidRPr="0077066E">
        <w:rPr>
          <w:rFonts w:ascii="Times New Roman" w:hAnsi="Times New Roman"/>
          <w:sz w:val="30"/>
          <w:szCs w:val="30"/>
        </w:rPr>
        <w:t xml:space="preserve">физических лиц, в том числе </w:t>
      </w:r>
      <w:r w:rsidRPr="0077066E">
        <w:rPr>
          <w:rFonts w:ascii="Times New Roman" w:hAnsi="Times New Roman"/>
          <w:sz w:val="30"/>
          <w:szCs w:val="30"/>
        </w:rPr>
        <w:t xml:space="preserve">индивидуальных предпринимателей, включенных в реестр поставщиков (подрядчиков, исполнителей), временно не допускаемых к закупкам в соответствии с </w:t>
      </w:r>
      <w:hyperlink r:id="rId10" w:anchor="a127" w:tooltip="+" w:history="1">
        <w:r w:rsidRPr="0077066E">
          <w:rPr>
            <w:rStyle w:val="ac"/>
            <w:rFonts w:ascii="Times New Roman" w:hAnsi="Times New Roman"/>
            <w:color w:val="000000" w:themeColor="text1"/>
            <w:sz w:val="30"/>
            <w:szCs w:val="30"/>
            <w:u w:val="none"/>
          </w:rPr>
          <w:t>частью третьей</w:t>
        </w:r>
      </w:hyperlink>
      <w:r w:rsidRPr="0077066E">
        <w:rPr>
          <w:rFonts w:ascii="Times New Roman" w:hAnsi="Times New Roman"/>
          <w:sz w:val="30"/>
          <w:szCs w:val="30"/>
        </w:rPr>
        <w:t xml:space="preserve"> подпункта 2</w:t>
      </w:r>
      <w:r w:rsidR="00110E92">
        <w:rPr>
          <w:rFonts w:ascii="Times New Roman" w:hAnsi="Times New Roman"/>
          <w:sz w:val="30"/>
          <w:szCs w:val="30"/>
        </w:rPr>
        <w:t>.</w:t>
      </w:r>
      <w:r w:rsidRPr="0077066E">
        <w:rPr>
          <w:rFonts w:ascii="Times New Roman" w:hAnsi="Times New Roman"/>
          <w:sz w:val="30"/>
          <w:szCs w:val="30"/>
        </w:rPr>
        <w:t xml:space="preserve">5 пункта 2 </w:t>
      </w:r>
      <w:r w:rsidR="00076FF8" w:rsidRPr="0077066E">
        <w:rPr>
          <w:rFonts w:ascii="Times New Roman" w:hAnsi="Times New Roman"/>
          <w:sz w:val="30"/>
          <w:szCs w:val="30"/>
        </w:rPr>
        <w:t>П</w:t>
      </w:r>
      <w:r w:rsidRPr="0077066E">
        <w:rPr>
          <w:rFonts w:ascii="Times New Roman" w:hAnsi="Times New Roman"/>
          <w:sz w:val="30"/>
          <w:szCs w:val="30"/>
        </w:rPr>
        <w:t xml:space="preserve">остановления № 229, а также в случаях, установленных в </w:t>
      </w:r>
      <w:hyperlink w:anchor="a16" w:tooltip="+" w:history="1">
        <w:r w:rsidRPr="0077066E">
          <w:rPr>
            <w:rStyle w:val="ac"/>
            <w:rFonts w:ascii="Times New Roman" w:hAnsi="Times New Roman"/>
            <w:color w:val="000000" w:themeColor="text1"/>
            <w:sz w:val="30"/>
            <w:szCs w:val="30"/>
            <w:u w:val="none"/>
          </w:rPr>
          <w:t>части третьей</w:t>
        </w:r>
      </w:hyperlink>
      <w:r w:rsidR="00E54AAC" w:rsidRPr="0077066E">
        <w:rPr>
          <w:rFonts w:ascii="Times New Roman" w:hAnsi="Times New Roman"/>
          <w:sz w:val="30"/>
          <w:szCs w:val="30"/>
        </w:rPr>
        <w:t xml:space="preserve"> настоящего </w:t>
      </w:r>
      <w:r w:rsidRPr="0077066E">
        <w:rPr>
          <w:rFonts w:ascii="Times New Roman" w:hAnsi="Times New Roman"/>
          <w:sz w:val="30"/>
          <w:szCs w:val="30"/>
        </w:rPr>
        <w:t>пункта, в целях соблюдения приоритетности закупок у производителей или их сбытовых организаций (официальных торговых представителей).</w:t>
      </w:r>
    </w:p>
    <w:p w:rsidR="00BF51B1" w:rsidRPr="0077066E" w:rsidRDefault="00705531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При рассмотрении предложений отклоняется предложение участника процедуры закупки, не являющегося производителем или его сбытовой организацией (официальным торговым представителем), в случае, если в конкурентной процедуре закупки участвует не менее одного производителя и (или) сбытовой организации (официального торгового представителя) и цена предложения такого участника не ниже цены участвующего в процедуре закупки производителя и (или) его сбытовой организации (официа</w:t>
      </w:r>
      <w:r w:rsidR="00E54AAC" w:rsidRPr="0077066E">
        <w:rPr>
          <w:rFonts w:ascii="Times New Roman" w:hAnsi="Times New Roman"/>
          <w:sz w:val="30"/>
          <w:szCs w:val="30"/>
        </w:rPr>
        <w:t>льного торгового представителя).</w:t>
      </w:r>
    </w:p>
    <w:p w:rsidR="00BF51B1" w:rsidRPr="0077066E" w:rsidRDefault="00E54AAC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Н</w:t>
      </w:r>
      <w:r w:rsidR="00705531" w:rsidRPr="0077066E">
        <w:rPr>
          <w:rFonts w:ascii="Times New Roman" w:hAnsi="Times New Roman"/>
          <w:sz w:val="30"/>
          <w:szCs w:val="30"/>
        </w:rPr>
        <w:t>е допускается предъявлять требования к участникам процедуры закупки, а также закупаемым товарам (работам, услугам), условиям исполнения договора на закупку и осуществлять оценку и сравнение предложений участников процедуры закупки по критериям и способом, которые не указаны в документации о закупке.</w:t>
      </w:r>
    </w:p>
    <w:p w:rsidR="00BF51B1" w:rsidRPr="0077066E" w:rsidRDefault="00705531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Требования к участникам процедуры закупки, закупаемым товарам (работам, услугам), условиям договора на закупку, а также критерии и способ оценки и сравнения предложений участников процедуры закупки устанавливаются и применяются </w:t>
      </w:r>
      <w:r w:rsidR="00627E94" w:rsidRPr="0077066E">
        <w:rPr>
          <w:rFonts w:ascii="Times New Roman" w:hAnsi="Times New Roman"/>
          <w:sz w:val="30"/>
          <w:szCs w:val="30"/>
        </w:rPr>
        <w:t>предприятием</w:t>
      </w:r>
      <w:r w:rsidRPr="0077066E">
        <w:rPr>
          <w:rFonts w:ascii="Times New Roman" w:hAnsi="Times New Roman"/>
          <w:sz w:val="30"/>
          <w:szCs w:val="30"/>
        </w:rPr>
        <w:t xml:space="preserve"> в равной степени ко всем участникам процедуры закупки и их предложе</w:t>
      </w:r>
      <w:r w:rsidR="00E54AAC" w:rsidRPr="0077066E">
        <w:rPr>
          <w:rFonts w:ascii="Times New Roman" w:hAnsi="Times New Roman"/>
          <w:sz w:val="30"/>
          <w:szCs w:val="30"/>
        </w:rPr>
        <w:t>ниям.</w:t>
      </w:r>
    </w:p>
    <w:p w:rsidR="00BF51B1" w:rsidRPr="0077066E" w:rsidRDefault="00627E94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Ч</w:t>
      </w:r>
      <w:r w:rsidR="00705531" w:rsidRPr="0077066E">
        <w:rPr>
          <w:rFonts w:ascii="Times New Roman" w:hAnsi="Times New Roman"/>
          <w:sz w:val="30"/>
          <w:szCs w:val="30"/>
        </w:rPr>
        <w:t>ленами</w:t>
      </w:r>
      <w:r w:rsidR="00B94B21" w:rsidRPr="0077066E">
        <w:rPr>
          <w:rFonts w:ascii="Times New Roman" w:hAnsi="Times New Roman"/>
          <w:sz w:val="30"/>
          <w:szCs w:val="30"/>
        </w:rPr>
        <w:t xml:space="preserve"> конкурсной</w:t>
      </w:r>
      <w:r w:rsidR="00705531" w:rsidRPr="0077066E">
        <w:rPr>
          <w:rFonts w:ascii="Times New Roman" w:hAnsi="Times New Roman"/>
          <w:sz w:val="30"/>
          <w:szCs w:val="30"/>
        </w:rPr>
        <w:t xml:space="preserve"> комиссии для проведения процедур закупок, не могут быть физические лица, лично заинтересованные в результатах закупок, в том числе физические лица, подавшие предложения на участие в процедуре закупки, работники и иные лица, входящие в состав органов управления потенциальных поставщиков (подрядчиков, исполнителей), подавших предложения на участие в процедуре закупки, либо физические лица, на которых способны оказывать влияние потенциальные поставщики (подрядчики, исполнители), в том числе физические лица, являющиеся участниками, учредителями (собственниками имущества) потенциальных поставщиков (подрядчиков, исполнителей), а также работники кредиторов </w:t>
      </w:r>
      <w:r w:rsidRPr="0077066E">
        <w:rPr>
          <w:rFonts w:ascii="Times New Roman" w:hAnsi="Times New Roman"/>
          <w:sz w:val="30"/>
          <w:szCs w:val="30"/>
        </w:rPr>
        <w:t>предприятия</w:t>
      </w:r>
      <w:r w:rsidR="00705531" w:rsidRPr="0077066E">
        <w:rPr>
          <w:rFonts w:ascii="Times New Roman" w:hAnsi="Times New Roman"/>
          <w:sz w:val="30"/>
          <w:szCs w:val="30"/>
        </w:rPr>
        <w:t>, должностные лица кон</w:t>
      </w:r>
      <w:r w:rsidR="00B94B21" w:rsidRPr="0077066E">
        <w:rPr>
          <w:rFonts w:ascii="Times New Roman" w:hAnsi="Times New Roman"/>
          <w:sz w:val="30"/>
          <w:szCs w:val="30"/>
        </w:rPr>
        <w:t>тролирующих (надзорных) органов.</w:t>
      </w:r>
      <w:bookmarkStart w:id="2" w:name="a27"/>
      <w:bookmarkEnd w:id="2"/>
    </w:p>
    <w:p w:rsidR="00110E92" w:rsidRDefault="00110E92" w:rsidP="00110E92">
      <w:pPr>
        <w:pStyle w:val="underpoint"/>
        <w:ind w:firstLine="0"/>
        <w:rPr>
          <w:sz w:val="30"/>
          <w:szCs w:val="30"/>
        </w:rPr>
      </w:pPr>
    </w:p>
    <w:p w:rsidR="00897203" w:rsidRDefault="00897203" w:rsidP="00110E92">
      <w:pPr>
        <w:pStyle w:val="underpoint"/>
        <w:ind w:firstLine="0"/>
        <w:rPr>
          <w:sz w:val="30"/>
          <w:szCs w:val="30"/>
        </w:rPr>
      </w:pPr>
    </w:p>
    <w:p w:rsidR="00BF51B1" w:rsidRPr="0077066E" w:rsidRDefault="00BF51B1" w:rsidP="00BF51B1">
      <w:pPr>
        <w:pStyle w:val="underpoint"/>
        <w:ind w:firstLine="709"/>
        <w:jc w:val="center"/>
        <w:rPr>
          <w:sz w:val="30"/>
          <w:szCs w:val="30"/>
        </w:rPr>
      </w:pPr>
      <w:r w:rsidRPr="0077066E">
        <w:rPr>
          <w:sz w:val="30"/>
          <w:szCs w:val="30"/>
        </w:rPr>
        <w:lastRenderedPageBreak/>
        <w:t xml:space="preserve">ГЛАВА </w:t>
      </w:r>
      <w:r w:rsidRPr="0077066E">
        <w:rPr>
          <w:sz w:val="30"/>
          <w:szCs w:val="30"/>
          <w:lang w:val="en-US"/>
        </w:rPr>
        <w:t>IV</w:t>
      </w:r>
    </w:p>
    <w:p w:rsidR="00BF51B1" w:rsidRPr="0077066E" w:rsidRDefault="00BF51B1" w:rsidP="00BF51B1">
      <w:pPr>
        <w:pStyle w:val="newncpi"/>
        <w:ind w:firstLine="0"/>
        <w:jc w:val="center"/>
        <w:rPr>
          <w:sz w:val="30"/>
          <w:szCs w:val="30"/>
        </w:rPr>
      </w:pPr>
      <w:r w:rsidRPr="0077066E">
        <w:rPr>
          <w:sz w:val="30"/>
          <w:szCs w:val="30"/>
        </w:rPr>
        <w:t>ПОРЯДОК ОПРЕДЕЛЕНИЯ ПОБЕДИТЕЛЯ ПРОЦЕДУРЫ ЗАКУПКИ, УСЛОВИЯ ЗАКЛЮЧЕНИЯ ДОГОВОРА</w:t>
      </w:r>
    </w:p>
    <w:p w:rsidR="00BF51B1" w:rsidRPr="0077066E" w:rsidRDefault="00BF51B1" w:rsidP="00110E92">
      <w:pPr>
        <w:pStyle w:val="newncpi"/>
        <w:ind w:firstLine="0"/>
        <w:rPr>
          <w:sz w:val="30"/>
          <w:szCs w:val="30"/>
        </w:rPr>
      </w:pPr>
    </w:p>
    <w:p w:rsidR="00395E5B" w:rsidRPr="0077066E" w:rsidRDefault="00EB4625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При рассмотрении предложений конкурсная комиссия по предложению и (или) заключению ответственного лица и (или) эксперта и (или) по своей инициативе вправе запросить у участника разъясняющую и (или) уточняющую предложение информацию. Однако, такое уточнение и (или) разъяснение не должно фактически подменять одно предложение другим.</w:t>
      </w:r>
    </w:p>
    <w:p w:rsidR="00395E5B" w:rsidRPr="0077066E" w:rsidRDefault="002B5414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До оценки предложений, после проведения предварительного отбора участников на соответствие предложений документации, в случаях</w:t>
      </w:r>
      <w:r w:rsidR="00F5403B" w:rsidRPr="0077066E">
        <w:rPr>
          <w:rFonts w:ascii="Times New Roman" w:hAnsi="Times New Roman"/>
          <w:sz w:val="30"/>
          <w:szCs w:val="30"/>
        </w:rPr>
        <w:t>,</w:t>
      </w:r>
      <w:r w:rsidRPr="0077066E">
        <w:rPr>
          <w:rFonts w:ascii="Times New Roman" w:hAnsi="Times New Roman"/>
          <w:sz w:val="30"/>
          <w:szCs w:val="30"/>
        </w:rPr>
        <w:t xml:space="preserve"> предусмотренных документацией о закупке, </w:t>
      </w:r>
      <w:r w:rsidR="00F5403B" w:rsidRPr="0077066E">
        <w:rPr>
          <w:rFonts w:ascii="Times New Roman" w:hAnsi="Times New Roman"/>
          <w:sz w:val="30"/>
          <w:szCs w:val="30"/>
        </w:rPr>
        <w:t xml:space="preserve">конкурсная </w:t>
      </w:r>
      <w:r w:rsidRPr="0077066E">
        <w:rPr>
          <w:rFonts w:ascii="Times New Roman" w:hAnsi="Times New Roman"/>
          <w:sz w:val="30"/>
          <w:szCs w:val="30"/>
        </w:rPr>
        <w:t xml:space="preserve">комиссия </w:t>
      </w:r>
      <w:r w:rsidR="00395E5B" w:rsidRPr="0077066E">
        <w:rPr>
          <w:rFonts w:ascii="Times New Roman" w:hAnsi="Times New Roman"/>
          <w:sz w:val="30"/>
          <w:szCs w:val="30"/>
        </w:rPr>
        <w:t>вправе</w:t>
      </w:r>
      <w:r w:rsidRPr="0077066E">
        <w:rPr>
          <w:rFonts w:ascii="Times New Roman" w:hAnsi="Times New Roman"/>
          <w:sz w:val="30"/>
          <w:szCs w:val="30"/>
        </w:rPr>
        <w:t xml:space="preserve"> провести</w:t>
      </w:r>
      <w:r w:rsidR="00BB5544" w:rsidRPr="0077066E">
        <w:rPr>
          <w:rFonts w:ascii="Times New Roman" w:hAnsi="Times New Roman"/>
          <w:sz w:val="30"/>
          <w:szCs w:val="30"/>
        </w:rPr>
        <w:t xml:space="preserve"> процедуру улучшения предложений (снижения цены).</w:t>
      </w:r>
    </w:p>
    <w:p w:rsidR="00395E5B" w:rsidRPr="0077066E" w:rsidRDefault="002B5414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Порядок, форма, сроки проведения </w:t>
      </w:r>
      <w:r w:rsidR="00BB5544" w:rsidRPr="0077066E">
        <w:rPr>
          <w:rFonts w:ascii="Times New Roman" w:hAnsi="Times New Roman"/>
          <w:sz w:val="30"/>
          <w:szCs w:val="30"/>
        </w:rPr>
        <w:t>процедуры улучшения предложений устанавливается к документации о закупке и (или) доводи</w:t>
      </w:r>
      <w:r w:rsidRPr="0077066E">
        <w:rPr>
          <w:rFonts w:ascii="Times New Roman" w:hAnsi="Times New Roman"/>
          <w:sz w:val="30"/>
          <w:szCs w:val="30"/>
        </w:rPr>
        <w:t>тся до сведения всех участников, предложения которых допущены к оценке.</w:t>
      </w:r>
    </w:p>
    <w:p w:rsidR="00395E5B" w:rsidRPr="0077066E" w:rsidRDefault="00395E5B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К</w:t>
      </w:r>
      <w:r w:rsidR="00F5403B" w:rsidRPr="0077066E">
        <w:rPr>
          <w:rFonts w:ascii="Times New Roman" w:hAnsi="Times New Roman"/>
          <w:sz w:val="30"/>
          <w:szCs w:val="30"/>
        </w:rPr>
        <w:t xml:space="preserve">онкурсная </w:t>
      </w:r>
      <w:r w:rsidR="002B5414" w:rsidRPr="0077066E">
        <w:rPr>
          <w:rFonts w:ascii="Times New Roman" w:hAnsi="Times New Roman"/>
          <w:sz w:val="30"/>
          <w:szCs w:val="30"/>
        </w:rPr>
        <w:t>комиссия осуществляет оценку предложений, руководствуясь установленными и доведенными до сведения участников в документах по закупке способами и критериями.</w:t>
      </w:r>
    </w:p>
    <w:p w:rsidR="00924309" w:rsidRPr="0077066E" w:rsidRDefault="00EB4625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Выбор участника-победителя процедуры закупки осуществляет</w:t>
      </w:r>
      <w:r w:rsidR="00395E5B" w:rsidRPr="0077066E">
        <w:rPr>
          <w:rFonts w:ascii="Times New Roman" w:hAnsi="Times New Roman"/>
          <w:sz w:val="30"/>
          <w:szCs w:val="30"/>
        </w:rPr>
        <w:t>ся</w:t>
      </w:r>
      <w:r w:rsidRPr="0077066E">
        <w:rPr>
          <w:rFonts w:ascii="Times New Roman" w:hAnsi="Times New Roman"/>
          <w:sz w:val="30"/>
          <w:szCs w:val="30"/>
        </w:rPr>
        <w:t xml:space="preserve"> на условиях документации о закупке решение</w:t>
      </w:r>
      <w:r w:rsidR="00395E5B" w:rsidRPr="0077066E">
        <w:rPr>
          <w:rFonts w:ascii="Times New Roman" w:hAnsi="Times New Roman"/>
          <w:sz w:val="30"/>
          <w:szCs w:val="30"/>
        </w:rPr>
        <w:t xml:space="preserve"> комиссии, которое</w:t>
      </w:r>
      <w:r w:rsidRPr="0077066E">
        <w:rPr>
          <w:rFonts w:ascii="Times New Roman" w:hAnsi="Times New Roman"/>
          <w:sz w:val="30"/>
          <w:szCs w:val="30"/>
        </w:rPr>
        <w:t xml:space="preserve"> утверждается генеральным директором</w:t>
      </w:r>
      <w:r w:rsidR="007D6286" w:rsidRPr="0077066E">
        <w:rPr>
          <w:rFonts w:ascii="Times New Roman" w:hAnsi="Times New Roman"/>
          <w:sz w:val="30"/>
          <w:szCs w:val="30"/>
        </w:rPr>
        <w:t xml:space="preserve"> или лицом</w:t>
      </w:r>
      <w:r w:rsidR="00395E5B" w:rsidRPr="0077066E">
        <w:rPr>
          <w:rFonts w:ascii="Times New Roman" w:hAnsi="Times New Roman"/>
          <w:sz w:val="30"/>
          <w:szCs w:val="30"/>
        </w:rPr>
        <w:t>, исполняющим его обязанности</w:t>
      </w:r>
      <w:r w:rsidR="007D6286" w:rsidRPr="0077066E">
        <w:rPr>
          <w:rFonts w:ascii="Times New Roman" w:hAnsi="Times New Roman"/>
          <w:sz w:val="30"/>
          <w:szCs w:val="30"/>
        </w:rPr>
        <w:t xml:space="preserve"> (далее – генеральный директор</w:t>
      </w:r>
      <w:r w:rsidR="00924309" w:rsidRPr="0077066E">
        <w:rPr>
          <w:rFonts w:ascii="Times New Roman" w:hAnsi="Times New Roman"/>
          <w:sz w:val="30"/>
          <w:szCs w:val="30"/>
        </w:rPr>
        <w:t>)</w:t>
      </w:r>
      <w:r w:rsidR="004E3CF4" w:rsidRPr="0077066E">
        <w:rPr>
          <w:rFonts w:ascii="Times New Roman" w:hAnsi="Times New Roman"/>
          <w:sz w:val="30"/>
          <w:szCs w:val="30"/>
        </w:rPr>
        <w:t>, после чего решение вступает в силу.</w:t>
      </w:r>
    </w:p>
    <w:p w:rsidR="00924309" w:rsidRPr="0077066E" w:rsidRDefault="00EB4625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В случае отсутствия полного соответствия условиям документации о закупке в предложениях </w:t>
      </w:r>
      <w:r w:rsidR="00AD655F" w:rsidRPr="0077066E">
        <w:rPr>
          <w:rFonts w:ascii="Times New Roman" w:hAnsi="Times New Roman"/>
          <w:sz w:val="30"/>
          <w:szCs w:val="30"/>
        </w:rPr>
        <w:t xml:space="preserve">большинства </w:t>
      </w:r>
      <w:r w:rsidRPr="0077066E">
        <w:rPr>
          <w:rFonts w:ascii="Times New Roman" w:hAnsi="Times New Roman"/>
          <w:sz w:val="30"/>
          <w:szCs w:val="30"/>
        </w:rPr>
        <w:t>участников процедуры закупки генеральный директор вправе признать несущественными определенные условия документации о закупке, для предоставления возможности конкурсной комиссии допустить к оценке предложений как минимум двух участников.</w:t>
      </w:r>
    </w:p>
    <w:p w:rsidR="003339CA" w:rsidRPr="0077066E" w:rsidRDefault="00C84DFA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Комиссия, с письменного разрешения организатора,</w:t>
      </w:r>
      <w:r w:rsidR="00924309" w:rsidRPr="0077066E">
        <w:rPr>
          <w:rFonts w:ascii="Times New Roman" w:hAnsi="Times New Roman"/>
          <w:sz w:val="30"/>
          <w:szCs w:val="30"/>
        </w:rPr>
        <w:t xml:space="preserve"> </w:t>
      </w:r>
      <w:r w:rsidR="00224F84" w:rsidRPr="0077066E">
        <w:rPr>
          <w:rFonts w:ascii="Times New Roman" w:hAnsi="Times New Roman"/>
          <w:sz w:val="30"/>
          <w:szCs w:val="30"/>
        </w:rPr>
        <w:t xml:space="preserve">вправе признать победителем единственного участника конкурентной процедуры закупки, в том числе в отношении части (лота) предмета процедуры закупки, за исключением случаев проведения электронного аукциона, если его предложение соответствует требованиям документации о закупке. При этом в случае, если единственный участник конкурентной процедуры закупки, в том числе в отношении части (лота) предмета процедуры закупки, не является производителем или его сбытовой организацией (официальным торговым представителем), он может быть признан победителем при экономической нецелесообразности или невозможности </w:t>
      </w:r>
      <w:r w:rsidR="00224F84" w:rsidRPr="0077066E">
        <w:rPr>
          <w:rFonts w:ascii="Times New Roman" w:hAnsi="Times New Roman"/>
          <w:sz w:val="30"/>
          <w:szCs w:val="30"/>
        </w:rPr>
        <w:lastRenderedPageBreak/>
        <w:t>закупки у производителей, или их сбытовых организаций (официальных торговых представителей). Обоснование такой нецелесообразности или невозможности должно содержаться в протоколе комиссии.</w:t>
      </w:r>
    </w:p>
    <w:p w:rsidR="003339CA" w:rsidRPr="0077066E" w:rsidRDefault="00224F84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Если это предусмотрено документацией о закупке, за исключением случаев проведения электронного аукциона, допускается выбор участника-победителя по части объема (количества) предмета процедуры закупки либо его части (лота) и заключение договоров на закупку с несколькими участниками-победителями, в том числе если предмет процедуры закупки разделен на части (лоты) – с несколькими участниками-победителями по одной части (лоту).</w:t>
      </w:r>
    </w:p>
    <w:p w:rsidR="008A5A8D" w:rsidRPr="0077066E" w:rsidRDefault="00F5403B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Р</w:t>
      </w:r>
      <w:r w:rsidR="002B5414" w:rsidRPr="0077066E">
        <w:rPr>
          <w:rFonts w:ascii="Times New Roman" w:hAnsi="Times New Roman"/>
          <w:sz w:val="30"/>
          <w:szCs w:val="30"/>
        </w:rPr>
        <w:t>ешение о целесообразности или нецелесообразности проведения процедуры повторно</w:t>
      </w:r>
      <w:r w:rsidRPr="0077066E">
        <w:rPr>
          <w:rFonts w:ascii="Times New Roman" w:hAnsi="Times New Roman"/>
          <w:sz w:val="30"/>
          <w:szCs w:val="30"/>
        </w:rPr>
        <w:t xml:space="preserve"> принимается </w:t>
      </w:r>
      <w:r w:rsidR="003339CA" w:rsidRPr="0077066E">
        <w:rPr>
          <w:rFonts w:ascii="Times New Roman" w:hAnsi="Times New Roman"/>
          <w:sz w:val="30"/>
          <w:szCs w:val="30"/>
        </w:rPr>
        <w:t>генеральным директором</w:t>
      </w:r>
      <w:r w:rsidRPr="0077066E">
        <w:rPr>
          <w:rFonts w:ascii="Times New Roman" w:hAnsi="Times New Roman"/>
          <w:sz w:val="30"/>
          <w:szCs w:val="30"/>
        </w:rPr>
        <w:t xml:space="preserve">. </w:t>
      </w:r>
    </w:p>
    <w:p w:rsidR="008A5A8D" w:rsidRPr="0077066E" w:rsidRDefault="00F5403B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Победителем конкурентной процедуры закупки определяется лицо, предложившее лучшие условия в соответствии с критериями и способом оценки и сравнения, указанными в документации о закупке.</w:t>
      </w:r>
    </w:p>
    <w:p w:rsidR="008A5A8D" w:rsidRPr="00DA56A4" w:rsidRDefault="00705531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A56A4">
        <w:rPr>
          <w:rFonts w:ascii="Times New Roman" w:hAnsi="Times New Roman"/>
          <w:sz w:val="30"/>
          <w:szCs w:val="30"/>
        </w:rPr>
        <w:t>Уведомление о выборе победителя направляется участникам процедуры закупки не позднее дня, следующего за днем принятия такого решения.</w:t>
      </w:r>
    </w:p>
    <w:p w:rsidR="00762683" w:rsidRPr="0077066E" w:rsidRDefault="00762683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Решение комиссии о </w:t>
      </w:r>
      <w:r w:rsidR="00AE2830" w:rsidRPr="0077066E">
        <w:rPr>
          <w:rFonts w:ascii="Times New Roman" w:hAnsi="Times New Roman"/>
          <w:sz w:val="30"/>
          <w:szCs w:val="30"/>
        </w:rPr>
        <w:t>выбор</w:t>
      </w:r>
      <w:r w:rsidRPr="0077066E">
        <w:rPr>
          <w:rFonts w:ascii="Times New Roman" w:hAnsi="Times New Roman"/>
          <w:sz w:val="30"/>
          <w:szCs w:val="30"/>
        </w:rPr>
        <w:t>е</w:t>
      </w:r>
      <w:r w:rsidR="00AE2830" w:rsidRPr="0077066E">
        <w:rPr>
          <w:rFonts w:ascii="Times New Roman" w:hAnsi="Times New Roman"/>
          <w:sz w:val="30"/>
          <w:szCs w:val="30"/>
        </w:rPr>
        <w:t xml:space="preserve"> участника-победителя процедуры закупки секретарь комиссии оформляет протокол</w:t>
      </w:r>
      <w:r w:rsidRPr="0077066E">
        <w:rPr>
          <w:rFonts w:ascii="Times New Roman" w:hAnsi="Times New Roman"/>
          <w:sz w:val="30"/>
          <w:szCs w:val="30"/>
        </w:rPr>
        <w:t>ом</w:t>
      </w:r>
      <w:r w:rsidR="00AE2830" w:rsidRPr="0077066E">
        <w:rPr>
          <w:rFonts w:ascii="Times New Roman" w:hAnsi="Times New Roman"/>
          <w:sz w:val="30"/>
          <w:szCs w:val="30"/>
        </w:rPr>
        <w:t xml:space="preserve"> выбора поставщика (подрядчика, исполнителя), который подписывается </w:t>
      </w:r>
      <w:r w:rsidRPr="0077066E">
        <w:rPr>
          <w:rFonts w:ascii="Times New Roman" w:hAnsi="Times New Roman"/>
          <w:sz w:val="30"/>
          <w:szCs w:val="30"/>
        </w:rPr>
        <w:t>всем составом</w:t>
      </w:r>
      <w:r w:rsidR="00AE2830" w:rsidRPr="0077066E">
        <w:rPr>
          <w:rFonts w:ascii="Times New Roman" w:hAnsi="Times New Roman"/>
          <w:sz w:val="30"/>
          <w:szCs w:val="30"/>
        </w:rPr>
        <w:t xml:space="preserve"> комиссии, </w:t>
      </w:r>
      <w:r w:rsidRPr="0077066E">
        <w:rPr>
          <w:rFonts w:ascii="Times New Roman" w:hAnsi="Times New Roman"/>
          <w:sz w:val="30"/>
          <w:szCs w:val="30"/>
        </w:rPr>
        <w:t>а также</w:t>
      </w:r>
      <w:r w:rsidR="00AE2830" w:rsidRPr="0077066E">
        <w:rPr>
          <w:rFonts w:ascii="Times New Roman" w:hAnsi="Times New Roman"/>
          <w:sz w:val="30"/>
          <w:szCs w:val="30"/>
        </w:rPr>
        <w:t xml:space="preserve"> приглашенными (при наличии таковых) на заседание комиссии иными лицами</w:t>
      </w:r>
      <w:r w:rsidRPr="0077066E">
        <w:rPr>
          <w:rFonts w:ascii="Times New Roman" w:hAnsi="Times New Roman"/>
          <w:sz w:val="30"/>
          <w:szCs w:val="30"/>
        </w:rPr>
        <w:t>*</w:t>
      </w:r>
      <w:r w:rsidR="00AE2830" w:rsidRPr="0077066E">
        <w:rPr>
          <w:rFonts w:ascii="Times New Roman" w:hAnsi="Times New Roman"/>
          <w:sz w:val="30"/>
          <w:szCs w:val="30"/>
        </w:rPr>
        <w:t>.</w:t>
      </w:r>
    </w:p>
    <w:p w:rsidR="00762683" w:rsidRPr="0077066E" w:rsidRDefault="00762683" w:rsidP="0076268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7066E">
        <w:rPr>
          <w:rFonts w:ascii="Times New Roman" w:hAnsi="Times New Roman"/>
          <w:i/>
          <w:sz w:val="30"/>
          <w:szCs w:val="30"/>
        </w:rPr>
        <w:t>*Под иными лицами в данном пункте понимаются представители органа государственного управления, представители контролирующих органов, эксперты и другие лица, привлекаемые или принимающие участие в работе комиссии по выбору победителя.</w:t>
      </w:r>
    </w:p>
    <w:p w:rsidR="0035353A" w:rsidRPr="0077066E" w:rsidRDefault="00705531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Договор на закупку может быть заключен не ранее чем через </w:t>
      </w:r>
      <w:r w:rsidR="00224F84" w:rsidRPr="0077066E">
        <w:rPr>
          <w:rFonts w:ascii="Times New Roman" w:hAnsi="Times New Roman"/>
          <w:sz w:val="30"/>
          <w:szCs w:val="30"/>
        </w:rPr>
        <w:t>три</w:t>
      </w:r>
      <w:r w:rsidRPr="0077066E">
        <w:rPr>
          <w:rFonts w:ascii="Times New Roman" w:hAnsi="Times New Roman"/>
          <w:sz w:val="30"/>
          <w:szCs w:val="30"/>
        </w:rPr>
        <w:t xml:space="preserve"> рабочих дн</w:t>
      </w:r>
      <w:r w:rsidR="008C01B2" w:rsidRPr="0077066E">
        <w:rPr>
          <w:rFonts w:ascii="Times New Roman" w:hAnsi="Times New Roman"/>
          <w:sz w:val="30"/>
          <w:szCs w:val="30"/>
        </w:rPr>
        <w:t>я после выбора победителя при осуществлении конк</w:t>
      </w:r>
      <w:r w:rsidR="00482199" w:rsidRPr="0077066E">
        <w:rPr>
          <w:rFonts w:ascii="Times New Roman" w:hAnsi="Times New Roman"/>
          <w:sz w:val="30"/>
          <w:szCs w:val="30"/>
        </w:rPr>
        <w:t>ур</w:t>
      </w:r>
      <w:r w:rsidR="008C01B2" w:rsidRPr="0077066E">
        <w:rPr>
          <w:rFonts w:ascii="Times New Roman" w:hAnsi="Times New Roman"/>
          <w:sz w:val="30"/>
          <w:szCs w:val="30"/>
        </w:rPr>
        <w:t>е</w:t>
      </w:r>
      <w:r w:rsidR="00482199" w:rsidRPr="0077066E">
        <w:rPr>
          <w:rFonts w:ascii="Times New Roman" w:hAnsi="Times New Roman"/>
          <w:sz w:val="30"/>
          <w:szCs w:val="30"/>
        </w:rPr>
        <w:t>н</w:t>
      </w:r>
      <w:r w:rsidR="008C01B2" w:rsidRPr="0077066E">
        <w:rPr>
          <w:rFonts w:ascii="Times New Roman" w:hAnsi="Times New Roman"/>
          <w:sz w:val="30"/>
          <w:szCs w:val="30"/>
        </w:rPr>
        <w:t>тной процедуры закупки</w:t>
      </w:r>
      <w:r w:rsidRPr="0077066E">
        <w:rPr>
          <w:rFonts w:ascii="Times New Roman" w:hAnsi="Times New Roman"/>
          <w:sz w:val="30"/>
          <w:szCs w:val="30"/>
        </w:rPr>
        <w:t xml:space="preserve">, </w:t>
      </w:r>
      <w:r w:rsidR="00482199" w:rsidRPr="0077066E">
        <w:rPr>
          <w:rFonts w:ascii="Times New Roman" w:hAnsi="Times New Roman"/>
          <w:sz w:val="30"/>
          <w:szCs w:val="30"/>
        </w:rPr>
        <w:t>в этот же период перед заключением договора</w:t>
      </w:r>
      <w:r w:rsidR="00762683" w:rsidRPr="0077066E">
        <w:rPr>
          <w:rFonts w:ascii="Times New Roman" w:hAnsi="Times New Roman"/>
          <w:sz w:val="30"/>
          <w:szCs w:val="30"/>
        </w:rPr>
        <w:t xml:space="preserve"> </w:t>
      </w:r>
      <w:r w:rsidR="00482199" w:rsidRPr="0077066E">
        <w:rPr>
          <w:rFonts w:ascii="Times New Roman" w:hAnsi="Times New Roman"/>
          <w:sz w:val="30"/>
          <w:szCs w:val="30"/>
        </w:rPr>
        <w:t>должны быть урегулированы разногласия</w:t>
      </w:r>
      <w:r w:rsidRPr="0077066E">
        <w:rPr>
          <w:rFonts w:ascii="Times New Roman" w:hAnsi="Times New Roman"/>
          <w:sz w:val="30"/>
          <w:szCs w:val="30"/>
        </w:rPr>
        <w:t>, вызванн</w:t>
      </w:r>
      <w:r w:rsidR="00482199" w:rsidRPr="0077066E">
        <w:rPr>
          <w:rFonts w:ascii="Times New Roman" w:hAnsi="Times New Roman"/>
          <w:sz w:val="30"/>
          <w:szCs w:val="30"/>
        </w:rPr>
        <w:t>ые</w:t>
      </w:r>
      <w:r w:rsidRPr="0077066E">
        <w:rPr>
          <w:rFonts w:ascii="Times New Roman" w:hAnsi="Times New Roman"/>
          <w:sz w:val="30"/>
          <w:szCs w:val="30"/>
        </w:rPr>
        <w:t xml:space="preserve"> решениями и (или) действиями (бездействием) </w:t>
      </w:r>
      <w:r w:rsidR="00B04A74" w:rsidRPr="0077066E">
        <w:rPr>
          <w:rFonts w:ascii="Times New Roman" w:hAnsi="Times New Roman"/>
          <w:sz w:val="30"/>
          <w:szCs w:val="30"/>
        </w:rPr>
        <w:t>предприятия</w:t>
      </w:r>
      <w:r w:rsidRPr="0077066E">
        <w:rPr>
          <w:rFonts w:ascii="Times New Roman" w:hAnsi="Times New Roman"/>
          <w:sz w:val="30"/>
          <w:szCs w:val="30"/>
        </w:rPr>
        <w:t>, а также членов комиссии.</w:t>
      </w:r>
    </w:p>
    <w:p w:rsidR="0035353A" w:rsidRPr="0077066E" w:rsidRDefault="00FE4471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Перед заключением договора исполнитель по договору обязан осуществить проверку информации об участнике-победителе (что бы наименование точно соответствовало свидетельству о государственной регистрации) и о наличии его или отсутствии в Реестре коммерческих организаций и индивидуальных предпринимателей с </w:t>
      </w:r>
      <w:r w:rsidR="003B3717" w:rsidRPr="0077066E">
        <w:rPr>
          <w:rFonts w:ascii="Times New Roman" w:hAnsi="Times New Roman"/>
          <w:sz w:val="30"/>
          <w:szCs w:val="30"/>
        </w:rPr>
        <w:t>повышенным риском</w:t>
      </w:r>
      <w:r w:rsidRPr="0077066E">
        <w:rPr>
          <w:rFonts w:ascii="Times New Roman" w:hAnsi="Times New Roman"/>
          <w:sz w:val="30"/>
          <w:szCs w:val="30"/>
        </w:rPr>
        <w:t xml:space="preserve"> совершения правонарушений в экономической сфере (далее – Реестр) по средством </w:t>
      </w:r>
      <w:r w:rsidR="0035353A" w:rsidRPr="0077066E">
        <w:rPr>
          <w:rFonts w:ascii="Times New Roman" w:hAnsi="Times New Roman"/>
          <w:sz w:val="30"/>
          <w:szCs w:val="30"/>
        </w:rPr>
        <w:t xml:space="preserve">соответствующего </w:t>
      </w:r>
      <w:r w:rsidRPr="0077066E">
        <w:rPr>
          <w:rFonts w:ascii="Times New Roman" w:hAnsi="Times New Roman"/>
          <w:sz w:val="30"/>
          <w:szCs w:val="30"/>
        </w:rPr>
        <w:t>интернет ресурса</w:t>
      </w:r>
      <w:r w:rsidR="0035353A" w:rsidRPr="0077066E">
        <w:rPr>
          <w:rFonts w:ascii="Times New Roman" w:hAnsi="Times New Roman"/>
          <w:sz w:val="30"/>
          <w:szCs w:val="30"/>
        </w:rPr>
        <w:t xml:space="preserve"> (</w:t>
      </w:r>
      <w:r w:rsidRPr="0077066E">
        <w:rPr>
          <w:rFonts w:ascii="Times New Roman" w:hAnsi="Times New Roman"/>
          <w:sz w:val="30"/>
          <w:szCs w:val="30"/>
        </w:rPr>
        <w:t>Реестр ведётся на официальном сайте Министерства по налогам сборам Республики Беларусь в открытом доступе</w:t>
      </w:r>
      <w:r w:rsidR="0035353A" w:rsidRPr="0077066E">
        <w:rPr>
          <w:rFonts w:ascii="Times New Roman" w:hAnsi="Times New Roman"/>
          <w:sz w:val="30"/>
          <w:szCs w:val="30"/>
        </w:rPr>
        <w:t>)</w:t>
      </w:r>
      <w:r w:rsidRPr="0077066E">
        <w:rPr>
          <w:rFonts w:ascii="Times New Roman" w:hAnsi="Times New Roman"/>
          <w:sz w:val="30"/>
          <w:szCs w:val="30"/>
        </w:rPr>
        <w:t xml:space="preserve">. В случае если участник-победитель </w:t>
      </w:r>
      <w:r w:rsidRPr="0077066E">
        <w:rPr>
          <w:rFonts w:ascii="Times New Roman" w:hAnsi="Times New Roman"/>
          <w:sz w:val="30"/>
          <w:szCs w:val="30"/>
        </w:rPr>
        <w:lastRenderedPageBreak/>
        <w:t>включён в Реестр ответственному лицу необходимо приостановить работу по заключению договора с данным контрагентом и немедленно уведомить об этом генерального директора и председателя конкурсной комиссии.</w:t>
      </w:r>
    </w:p>
    <w:p w:rsidR="00E2554E" w:rsidRPr="0077066E" w:rsidRDefault="00E2554E" w:rsidP="00E2554E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В случае, если участник-победитель уклонился от заключения договора*, участником-победителем может быть признан участник, предложению которого присвоен следующий по степени выгодности порядковый номер, или участник, сделавший предпоследнюю ставку при проведении электронного аукциона.</w:t>
      </w:r>
    </w:p>
    <w:p w:rsidR="00E2554E" w:rsidRPr="0077066E" w:rsidRDefault="00E2554E" w:rsidP="00E2554E">
      <w:pPr>
        <w:pStyle w:val="newncpi"/>
        <w:ind w:firstLine="709"/>
        <w:rPr>
          <w:i/>
          <w:sz w:val="30"/>
          <w:szCs w:val="30"/>
        </w:rPr>
      </w:pPr>
      <w:r w:rsidRPr="0077066E">
        <w:rPr>
          <w:i/>
          <w:sz w:val="30"/>
          <w:szCs w:val="30"/>
        </w:rPr>
        <w:t>*Уклонением от заключения договора со стороны участника-победителя следует считать непредставление им подписанного с его стороны проекта договора организатору в установленный документацией срок.</w:t>
      </w:r>
    </w:p>
    <w:p w:rsidR="0035353A" w:rsidRPr="0077066E" w:rsidRDefault="00705531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Если при осуществлении закупок решения и (или) действия (бездействие) </w:t>
      </w:r>
      <w:r w:rsidR="00B04A74" w:rsidRPr="0077066E">
        <w:rPr>
          <w:rFonts w:ascii="Times New Roman" w:hAnsi="Times New Roman"/>
          <w:sz w:val="30"/>
          <w:szCs w:val="30"/>
        </w:rPr>
        <w:t>предприятия</w:t>
      </w:r>
      <w:r w:rsidRPr="0077066E">
        <w:rPr>
          <w:rFonts w:ascii="Times New Roman" w:hAnsi="Times New Roman"/>
          <w:sz w:val="30"/>
          <w:szCs w:val="30"/>
        </w:rPr>
        <w:t xml:space="preserve"> либо членов комиссии, созданной для проведения закупки, нарушают права и законные интересы юридического лица или физического лица, в том числе индивидуального предпринимателя, такое лицо или индивидуальный предприниматель вправе обратиться к </w:t>
      </w:r>
      <w:r w:rsidR="00B04A74" w:rsidRPr="0077066E">
        <w:rPr>
          <w:rFonts w:ascii="Times New Roman" w:hAnsi="Times New Roman"/>
          <w:sz w:val="30"/>
          <w:szCs w:val="30"/>
        </w:rPr>
        <w:t>предприятию</w:t>
      </w:r>
      <w:r w:rsidRPr="0077066E">
        <w:rPr>
          <w:rFonts w:ascii="Times New Roman" w:hAnsi="Times New Roman"/>
          <w:sz w:val="30"/>
          <w:szCs w:val="30"/>
        </w:rPr>
        <w:t xml:space="preserve"> для целей урегулирования спора либо обжаловать такие решения и (или) действия (бездействие) в судебном порядке;</w:t>
      </w:r>
    </w:p>
    <w:p w:rsidR="0035353A" w:rsidRPr="0077066E" w:rsidRDefault="00B04A74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С</w:t>
      </w:r>
      <w:r w:rsidR="00705531" w:rsidRPr="0077066E">
        <w:rPr>
          <w:rFonts w:ascii="Times New Roman" w:hAnsi="Times New Roman"/>
          <w:sz w:val="30"/>
          <w:szCs w:val="30"/>
        </w:rPr>
        <w:t xml:space="preserve">ообщение о результате конкурентной процедуры закупки размещается </w:t>
      </w:r>
      <w:r w:rsidR="00751715" w:rsidRPr="0077066E">
        <w:rPr>
          <w:rFonts w:ascii="Times New Roman" w:hAnsi="Times New Roman"/>
          <w:sz w:val="30"/>
          <w:szCs w:val="30"/>
        </w:rPr>
        <w:t xml:space="preserve">секретарем конкурсной комиссии </w:t>
      </w:r>
      <w:r w:rsidR="00705531" w:rsidRPr="0077066E">
        <w:rPr>
          <w:rFonts w:ascii="Times New Roman" w:hAnsi="Times New Roman"/>
          <w:sz w:val="30"/>
          <w:szCs w:val="30"/>
        </w:rPr>
        <w:t xml:space="preserve">в открытом доступе в информационной системе «Тендеры» в течение пяти рабочих дней после заключения договора на закупку либо принятия </w:t>
      </w:r>
      <w:r w:rsidR="00DC5EE5" w:rsidRPr="0077066E">
        <w:rPr>
          <w:rFonts w:ascii="Times New Roman" w:hAnsi="Times New Roman"/>
          <w:sz w:val="30"/>
          <w:szCs w:val="30"/>
        </w:rPr>
        <w:t>предприятием</w:t>
      </w:r>
      <w:r w:rsidR="00705531" w:rsidRPr="0077066E">
        <w:rPr>
          <w:rFonts w:ascii="Times New Roman" w:hAnsi="Times New Roman"/>
          <w:sz w:val="30"/>
          <w:szCs w:val="30"/>
        </w:rPr>
        <w:t xml:space="preserve"> решения об ином результате процедуры закупки и должно содержать: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вид и предмет процедуры закупки;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наименование и местонахождение каждого участника с указанием цен их предложений, в том числе участников, предложения которых отклонены, с указанием причин отклонения (за исключением случаев проведения электронного аукциона);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в случае проведения электронного аукциона – регистрационные номера участников, допущенных к торгам, и участников, предложения которых отклонены, с указанием причин отклонения, а также наименование и местонахождение участников, сделавших последнюю и предпоследнюю ставки, с указанием величин, сделанных ими ставок;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наименование и местонахождение поставщика (подрядчика, исполнителя);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дату заключения договора на закупку;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сумму договора на закупку;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сведения об ином результате процедуры закупки в случае, если договор на закупку не заключен.</w:t>
      </w:r>
    </w:p>
    <w:p w:rsidR="0035353A" w:rsidRPr="0077066E" w:rsidRDefault="00B04A74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lastRenderedPageBreak/>
        <w:t>Не позднее 10-го числа месяца, сле</w:t>
      </w:r>
      <w:r w:rsidR="00751715" w:rsidRPr="0077066E">
        <w:rPr>
          <w:rFonts w:ascii="Times New Roman" w:hAnsi="Times New Roman"/>
          <w:sz w:val="30"/>
          <w:szCs w:val="30"/>
        </w:rPr>
        <w:t>дующего за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="00751715" w:rsidRPr="0077066E">
        <w:rPr>
          <w:rFonts w:ascii="Times New Roman" w:hAnsi="Times New Roman"/>
          <w:sz w:val="30"/>
          <w:szCs w:val="30"/>
        </w:rPr>
        <w:t xml:space="preserve">отчетным кварталом, </w:t>
      </w:r>
      <w:r w:rsidR="00DC5EE5" w:rsidRPr="0077066E">
        <w:rPr>
          <w:rFonts w:ascii="Times New Roman" w:hAnsi="Times New Roman"/>
          <w:sz w:val="30"/>
          <w:szCs w:val="30"/>
        </w:rPr>
        <w:t>уполномоченное лицо предприятия</w:t>
      </w:r>
      <w:r w:rsidR="000F2237" w:rsidRPr="0077066E">
        <w:rPr>
          <w:rFonts w:ascii="Times New Roman" w:hAnsi="Times New Roman"/>
          <w:sz w:val="30"/>
          <w:szCs w:val="30"/>
        </w:rPr>
        <w:t>, назначаемое в установленном порядке,</w:t>
      </w:r>
      <w:r w:rsidRPr="0077066E">
        <w:rPr>
          <w:rFonts w:ascii="Times New Roman" w:hAnsi="Times New Roman"/>
          <w:sz w:val="30"/>
          <w:szCs w:val="30"/>
        </w:rPr>
        <w:t xml:space="preserve"> размещает в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открытом доступе в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информационной системе «Тендеры» сведения об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общей стоимости договоров</w:t>
      </w:r>
      <w:r w:rsidR="006A2E56" w:rsidRPr="0077066E">
        <w:rPr>
          <w:rFonts w:ascii="Times New Roman" w:hAnsi="Times New Roman"/>
          <w:sz w:val="30"/>
          <w:szCs w:val="30"/>
        </w:rPr>
        <w:t xml:space="preserve"> (в том числе в разрезе товаров (работ, услуг)</w:t>
      </w:r>
      <w:r w:rsidRPr="0077066E">
        <w:rPr>
          <w:rFonts w:ascii="Times New Roman" w:hAnsi="Times New Roman"/>
          <w:sz w:val="30"/>
          <w:szCs w:val="30"/>
        </w:rPr>
        <w:t>, заключенных в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отчетном квартале по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результатам процедур закупок, проведенных в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соответствии с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 xml:space="preserve">требованиями </w:t>
      </w:r>
      <w:r w:rsidR="000F2237" w:rsidRPr="0077066E">
        <w:rPr>
          <w:rFonts w:ascii="Times New Roman" w:hAnsi="Times New Roman"/>
          <w:sz w:val="30"/>
          <w:szCs w:val="30"/>
        </w:rPr>
        <w:t>По</w:t>
      </w:r>
      <w:r w:rsidR="008562B6" w:rsidRPr="0077066E">
        <w:rPr>
          <w:rFonts w:ascii="Times New Roman" w:hAnsi="Times New Roman"/>
          <w:sz w:val="30"/>
          <w:szCs w:val="30"/>
        </w:rPr>
        <w:t>ложения</w:t>
      </w:r>
      <w:r w:rsidRPr="0077066E">
        <w:rPr>
          <w:rFonts w:ascii="Times New Roman" w:hAnsi="Times New Roman"/>
          <w:sz w:val="30"/>
          <w:szCs w:val="30"/>
        </w:rPr>
        <w:t>, а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также стране происхождения приобретаемых в</w:t>
      </w:r>
      <w:r w:rsidR="0035353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рамках таких д</w:t>
      </w:r>
      <w:r w:rsidR="00751715" w:rsidRPr="0077066E">
        <w:rPr>
          <w:rFonts w:ascii="Times New Roman" w:hAnsi="Times New Roman"/>
          <w:sz w:val="30"/>
          <w:szCs w:val="30"/>
        </w:rPr>
        <w:t>оговоров товаров (работ, услуг).</w:t>
      </w:r>
    </w:p>
    <w:p w:rsidR="0035353A" w:rsidRPr="0077066E" w:rsidRDefault="0035353A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В</w:t>
      </w:r>
      <w:r w:rsidR="007B1E95" w:rsidRPr="0077066E">
        <w:rPr>
          <w:rFonts w:ascii="Times New Roman" w:hAnsi="Times New Roman"/>
          <w:sz w:val="30"/>
          <w:szCs w:val="30"/>
        </w:rPr>
        <w:t xml:space="preserve"> случ</w:t>
      </w:r>
      <w:r w:rsidR="009F1ABD" w:rsidRPr="0077066E">
        <w:rPr>
          <w:rFonts w:ascii="Times New Roman" w:hAnsi="Times New Roman"/>
          <w:sz w:val="30"/>
          <w:szCs w:val="30"/>
        </w:rPr>
        <w:t>аях отсутствия финансирования, утраты необходимости приобретения товаров (работ, услуг), изменения предмета закупки и (или) требований к квалификационным данным участников процедуры закупки</w:t>
      </w:r>
      <w:r w:rsidRPr="0077066E">
        <w:rPr>
          <w:rFonts w:ascii="Times New Roman" w:hAnsi="Times New Roman"/>
          <w:sz w:val="30"/>
          <w:szCs w:val="30"/>
        </w:rPr>
        <w:t>,</w:t>
      </w:r>
      <w:r w:rsidR="007B1E95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 xml:space="preserve">предприятие вправе </w:t>
      </w:r>
      <w:r w:rsidR="007B1E95" w:rsidRPr="0077066E">
        <w:rPr>
          <w:rFonts w:ascii="Times New Roman" w:hAnsi="Times New Roman"/>
          <w:sz w:val="30"/>
          <w:szCs w:val="30"/>
        </w:rPr>
        <w:t xml:space="preserve">отменить </w:t>
      </w:r>
      <w:r w:rsidRPr="0077066E">
        <w:rPr>
          <w:rFonts w:ascii="Times New Roman" w:hAnsi="Times New Roman"/>
          <w:sz w:val="30"/>
          <w:szCs w:val="30"/>
        </w:rPr>
        <w:t xml:space="preserve">соответствующую </w:t>
      </w:r>
      <w:r w:rsidR="007B1E95" w:rsidRPr="0077066E">
        <w:rPr>
          <w:rFonts w:ascii="Times New Roman" w:hAnsi="Times New Roman"/>
          <w:sz w:val="30"/>
          <w:szCs w:val="30"/>
        </w:rPr>
        <w:t>процедуру закупки на любом этапе ее проведения и не несет за это ответственности перед участниками процедуры закупки.</w:t>
      </w:r>
    </w:p>
    <w:p w:rsidR="0035353A" w:rsidRPr="0077066E" w:rsidRDefault="00DC5EE5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К</w:t>
      </w:r>
      <w:r w:rsidR="007B1E95" w:rsidRPr="0077066E">
        <w:rPr>
          <w:rFonts w:ascii="Times New Roman" w:hAnsi="Times New Roman"/>
          <w:sz w:val="30"/>
          <w:szCs w:val="30"/>
        </w:rPr>
        <w:t>онкурентн</w:t>
      </w:r>
      <w:r w:rsidRPr="0077066E">
        <w:rPr>
          <w:rFonts w:ascii="Times New Roman" w:hAnsi="Times New Roman"/>
          <w:sz w:val="30"/>
          <w:szCs w:val="30"/>
        </w:rPr>
        <w:t>ая процедура</w:t>
      </w:r>
      <w:r w:rsidR="007B1E95" w:rsidRPr="0077066E">
        <w:rPr>
          <w:rFonts w:ascii="Times New Roman" w:hAnsi="Times New Roman"/>
          <w:sz w:val="30"/>
          <w:szCs w:val="30"/>
        </w:rPr>
        <w:t xml:space="preserve"> закупки</w:t>
      </w:r>
      <w:r w:rsidRPr="0077066E">
        <w:rPr>
          <w:rFonts w:ascii="Times New Roman" w:hAnsi="Times New Roman"/>
          <w:sz w:val="30"/>
          <w:szCs w:val="30"/>
        </w:rPr>
        <w:t xml:space="preserve"> признается</w:t>
      </w:r>
      <w:r w:rsidR="007B1E95" w:rsidRPr="0077066E">
        <w:rPr>
          <w:rFonts w:ascii="Times New Roman" w:hAnsi="Times New Roman"/>
          <w:sz w:val="30"/>
          <w:szCs w:val="30"/>
        </w:rPr>
        <w:t xml:space="preserve"> несостоявшейся в случаях, если: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поступило менее двух предложений на участие в процедуре закупки, в том числе в отношении части (лота) предмета процедуры закупки, и комиссия не воспользовалась правом признания победителем единственного участника конкурентной процедуры закупки, в том числе в отношении части (лота) предмета процедуры закупки, согласно пунктам </w:t>
      </w:r>
      <w:r w:rsidRPr="005E2319">
        <w:rPr>
          <w:color w:val="000000" w:themeColor="text1"/>
          <w:sz w:val="30"/>
          <w:szCs w:val="30"/>
        </w:rPr>
        <w:t>3</w:t>
      </w:r>
      <w:r w:rsidR="00DA56A4">
        <w:rPr>
          <w:color w:val="000000" w:themeColor="text1"/>
          <w:sz w:val="30"/>
          <w:szCs w:val="30"/>
        </w:rPr>
        <w:t>9</w:t>
      </w:r>
      <w:r w:rsidR="0039150F" w:rsidRPr="005E2319">
        <w:rPr>
          <w:color w:val="000000" w:themeColor="text1"/>
          <w:sz w:val="30"/>
          <w:szCs w:val="30"/>
        </w:rPr>
        <w:t xml:space="preserve">, </w:t>
      </w:r>
      <w:r w:rsidR="0039150F" w:rsidRPr="005E2319">
        <w:rPr>
          <w:sz w:val="30"/>
          <w:szCs w:val="30"/>
        </w:rPr>
        <w:t>4</w:t>
      </w:r>
      <w:r w:rsidR="00110E92" w:rsidRPr="005E2319">
        <w:rPr>
          <w:sz w:val="30"/>
          <w:szCs w:val="30"/>
        </w:rPr>
        <w:t>4</w:t>
      </w:r>
      <w:r w:rsidRPr="0077066E">
        <w:rPr>
          <w:sz w:val="30"/>
          <w:szCs w:val="30"/>
        </w:rPr>
        <w:t xml:space="preserve"> Положения;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в результате отклонения предложений их осталось менее двух, за исключением такого отклонения при рассмотрении вторых разделов предложений участников, сделавших последнюю и предпоследнюю ставки при проведении электронного аукциона;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отклонены все предложения, в том числе как содержащие экономически невыгодные для заказчика условия;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победитель процедуры закупки, в том числе определенный в соответствии с пунктом </w:t>
      </w:r>
      <w:r w:rsidR="00633B5D" w:rsidRPr="0077066E">
        <w:rPr>
          <w:sz w:val="30"/>
          <w:szCs w:val="30"/>
        </w:rPr>
        <w:t>4</w:t>
      </w:r>
      <w:r w:rsidR="00110E92">
        <w:rPr>
          <w:sz w:val="30"/>
          <w:szCs w:val="30"/>
        </w:rPr>
        <w:t>4</w:t>
      </w:r>
      <w:r w:rsidRPr="0077066E">
        <w:rPr>
          <w:sz w:val="30"/>
          <w:szCs w:val="30"/>
        </w:rPr>
        <w:t xml:space="preserve"> Положения, уклонился от заключения договора;</w:t>
      </w:r>
    </w:p>
    <w:p w:rsidR="0035353A" w:rsidRPr="0077066E" w:rsidRDefault="0035353A" w:rsidP="0035353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порядке.</w:t>
      </w:r>
    </w:p>
    <w:p w:rsidR="0035353A" w:rsidRPr="0077066E" w:rsidRDefault="00CA5E13" w:rsidP="0035353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Размещение в</w:t>
      </w:r>
      <w:r w:rsidR="00AE2830" w:rsidRPr="0077066E">
        <w:rPr>
          <w:rFonts w:ascii="Times New Roman" w:hAnsi="Times New Roman"/>
          <w:sz w:val="30"/>
          <w:szCs w:val="30"/>
        </w:rPr>
        <w:t xml:space="preserve"> информационной системе «Тендеры»</w:t>
      </w:r>
      <w:r w:rsidR="00DB2DB4" w:rsidRPr="0077066E">
        <w:rPr>
          <w:rFonts w:ascii="Times New Roman" w:hAnsi="Times New Roman"/>
          <w:sz w:val="30"/>
          <w:szCs w:val="30"/>
        </w:rPr>
        <w:t xml:space="preserve"> предусмотренных настоящим </w:t>
      </w:r>
      <w:r w:rsidR="00800571" w:rsidRPr="0077066E">
        <w:rPr>
          <w:rFonts w:ascii="Times New Roman" w:hAnsi="Times New Roman"/>
          <w:sz w:val="30"/>
          <w:szCs w:val="30"/>
        </w:rPr>
        <w:t>П</w:t>
      </w:r>
      <w:r w:rsidR="00DB2DB4" w:rsidRPr="0077066E">
        <w:rPr>
          <w:rFonts w:ascii="Times New Roman" w:hAnsi="Times New Roman"/>
          <w:sz w:val="30"/>
          <w:szCs w:val="30"/>
        </w:rPr>
        <w:t>о</w:t>
      </w:r>
      <w:r w:rsidR="00907094" w:rsidRPr="0077066E">
        <w:rPr>
          <w:rFonts w:ascii="Times New Roman" w:hAnsi="Times New Roman"/>
          <w:sz w:val="30"/>
          <w:szCs w:val="30"/>
        </w:rPr>
        <w:t>ложением</w:t>
      </w:r>
      <w:r w:rsidR="00DB2DB4" w:rsidRPr="0077066E">
        <w:rPr>
          <w:rFonts w:ascii="Times New Roman" w:hAnsi="Times New Roman"/>
          <w:sz w:val="30"/>
          <w:szCs w:val="30"/>
        </w:rPr>
        <w:t xml:space="preserve"> документов</w:t>
      </w:r>
      <w:r w:rsidR="00AE2830" w:rsidRPr="0077066E">
        <w:rPr>
          <w:rFonts w:ascii="Times New Roman" w:hAnsi="Times New Roman"/>
          <w:sz w:val="30"/>
          <w:szCs w:val="30"/>
        </w:rPr>
        <w:t xml:space="preserve">, направление приглашений, иной корреспонденции, </w:t>
      </w:r>
      <w:r w:rsidR="00800571" w:rsidRPr="0077066E">
        <w:rPr>
          <w:rFonts w:ascii="Times New Roman" w:hAnsi="Times New Roman"/>
          <w:sz w:val="30"/>
          <w:szCs w:val="30"/>
        </w:rPr>
        <w:t>а</w:t>
      </w:r>
      <w:r w:rsidR="00AE2830" w:rsidRPr="0077066E">
        <w:rPr>
          <w:rFonts w:ascii="Times New Roman" w:hAnsi="Times New Roman"/>
          <w:sz w:val="30"/>
          <w:szCs w:val="30"/>
        </w:rPr>
        <w:t xml:space="preserve"> также контроль за соблюдением сроков размещения</w:t>
      </w:r>
      <w:r w:rsidR="003873EB" w:rsidRPr="0077066E">
        <w:rPr>
          <w:rFonts w:ascii="Times New Roman" w:hAnsi="Times New Roman"/>
          <w:sz w:val="30"/>
          <w:szCs w:val="30"/>
        </w:rPr>
        <w:t>,</w:t>
      </w:r>
      <w:r w:rsidR="00AE2830" w:rsidRPr="0077066E">
        <w:rPr>
          <w:rFonts w:ascii="Times New Roman" w:hAnsi="Times New Roman"/>
          <w:sz w:val="30"/>
          <w:szCs w:val="30"/>
        </w:rPr>
        <w:t xml:space="preserve"> направления </w:t>
      </w:r>
      <w:r w:rsidR="003873EB" w:rsidRPr="0077066E">
        <w:rPr>
          <w:rFonts w:ascii="Times New Roman" w:hAnsi="Times New Roman"/>
          <w:sz w:val="30"/>
          <w:szCs w:val="30"/>
        </w:rPr>
        <w:t xml:space="preserve">документов и (или) информации </w:t>
      </w:r>
      <w:r w:rsidR="00800571" w:rsidRPr="0077066E">
        <w:rPr>
          <w:rFonts w:ascii="Times New Roman" w:hAnsi="Times New Roman"/>
          <w:sz w:val="30"/>
          <w:szCs w:val="30"/>
        </w:rPr>
        <w:t>предусмотренной По</w:t>
      </w:r>
      <w:r w:rsidR="00907094" w:rsidRPr="0077066E">
        <w:rPr>
          <w:rFonts w:ascii="Times New Roman" w:hAnsi="Times New Roman"/>
          <w:sz w:val="30"/>
          <w:szCs w:val="30"/>
        </w:rPr>
        <w:t>ложением</w:t>
      </w:r>
      <w:r w:rsidR="00800571" w:rsidRPr="0077066E">
        <w:rPr>
          <w:rFonts w:ascii="Times New Roman" w:hAnsi="Times New Roman"/>
          <w:sz w:val="30"/>
          <w:szCs w:val="30"/>
        </w:rPr>
        <w:t xml:space="preserve"> при</w:t>
      </w:r>
      <w:r w:rsidR="003873EB" w:rsidRPr="0077066E">
        <w:rPr>
          <w:rFonts w:ascii="Times New Roman" w:hAnsi="Times New Roman"/>
          <w:sz w:val="30"/>
          <w:szCs w:val="30"/>
        </w:rPr>
        <w:t xml:space="preserve"> проведении</w:t>
      </w:r>
      <w:r w:rsidR="00AE2830" w:rsidRPr="0077066E">
        <w:rPr>
          <w:rFonts w:ascii="Times New Roman" w:hAnsi="Times New Roman"/>
          <w:sz w:val="30"/>
          <w:szCs w:val="30"/>
        </w:rPr>
        <w:t xml:space="preserve"> процедур закупок осуществляе</w:t>
      </w:r>
      <w:r w:rsidR="003873EB" w:rsidRPr="0077066E">
        <w:rPr>
          <w:rFonts w:ascii="Times New Roman" w:hAnsi="Times New Roman"/>
          <w:sz w:val="30"/>
          <w:szCs w:val="30"/>
        </w:rPr>
        <w:t>т секретарь конкурсной комиссии</w:t>
      </w:r>
      <w:r w:rsidR="0035353A" w:rsidRPr="0077066E">
        <w:rPr>
          <w:rFonts w:ascii="Times New Roman" w:hAnsi="Times New Roman"/>
          <w:sz w:val="30"/>
          <w:szCs w:val="30"/>
        </w:rPr>
        <w:t>,</w:t>
      </w:r>
      <w:r w:rsidR="003873EB" w:rsidRPr="0077066E">
        <w:rPr>
          <w:rFonts w:ascii="Times New Roman" w:hAnsi="Times New Roman"/>
          <w:sz w:val="30"/>
          <w:szCs w:val="30"/>
        </w:rPr>
        <w:t xml:space="preserve"> назначенный для конкретной процедуры закупки соответствующим приказом.</w:t>
      </w:r>
    </w:p>
    <w:p w:rsidR="00B41614" w:rsidRPr="0077066E" w:rsidRDefault="0035353A" w:rsidP="00B41614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lastRenderedPageBreak/>
        <w:t xml:space="preserve">Вся документация о закупке </w:t>
      </w:r>
      <w:r w:rsidR="00AE2830" w:rsidRPr="0077066E">
        <w:rPr>
          <w:rFonts w:ascii="Times New Roman" w:hAnsi="Times New Roman"/>
          <w:sz w:val="30"/>
          <w:szCs w:val="30"/>
        </w:rPr>
        <w:t>должна быть сформирована в дело и храниться у секретаря комиссии.</w:t>
      </w:r>
    </w:p>
    <w:p w:rsidR="00B41614" w:rsidRPr="0077066E" w:rsidRDefault="00B41614" w:rsidP="00B41614">
      <w:pPr>
        <w:pStyle w:val="newncpi"/>
        <w:ind w:firstLine="0"/>
        <w:rPr>
          <w:sz w:val="30"/>
          <w:szCs w:val="30"/>
        </w:rPr>
      </w:pPr>
    </w:p>
    <w:p w:rsidR="00B41614" w:rsidRPr="0077066E" w:rsidRDefault="00B41614" w:rsidP="00B41614">
      <w:pPr>
        <w:pStyle w:val="underpoint"/>
        <w:tabs>
          <w:tab w:val="left" w:pos="1125"/>
        </w:tabs>
        <w:ind w:firstLine="0"/>
        <w:jc w:val="center"/>
        <w:rPr>
          <w:sz w:val="30"/>
          <w:szCs w:val="30"/>
        </w:rPr>
      </w:pPr>
      <w:r w:rsidRPr="0077066E">
        <w:rPr>
          <w:sz w:val="30"/>
          <w:szCs w:val="30"/>
        </w:rPr>
        <w:t xml:space="preserve">ГЛАВА </w:t>
      </w:r>
      <w:r w:rsidRPr="0077066E">
        <w:rPr>
          <w:sz w:val="30"/>
          <w:szCs w:val="30"/>
          <w:lang w:val="en-US"/>
        </w:rPr>
        <w:t>V</w:t>
      </w:r>
    </w:p>
    <w:p w:rsidR="00B41614" w:rsidRPr="0077066E" w:rsidRDefault="00B41614" w:rsidP="00B41614">
      <w:pPr>
        <w:pStyle w:val="underpoint"/>
        <w:ind w:firstLine="0"/>
        <w:jc w:val="center"/>
        <w:rPr>
          <w:sz w:val="30"/>
          <w:szCs w:val="30"/>
        </w:rPr>
      </w:pPr>
      <w:r w:rsidRPr="0077066E">
        <w:rPr>
          <w:sz w:val="30"/>
          <w:szCs w:val="30"/>
        </w:rPr>
        <w:t>ОСОБЕННОСТИ ПРИ ПРОВЕДЕНИИ ПРОЦЕДУР ЗАКУПОК</w:t>
      </w:r>
    </w:p>
    <w:p w:rsidR="00B41614" w:rsidRPr="0077066E" w:rsidRDefault="00B41614" w:rsidP="00B41614">
      <w:pPr>
        <w:pStyle w:val="underpoint"/>
        <w:ind w:firstLine="0"/>
        <w:rPr>
          <w:sz w:val="30"/>
          <w:szCs w:val="30"/>
        </w:rPr>
      </w:pPr>
    </w:p>
    <w:p w:rsidR="007D0F1F" w:rsidRPr="0077066E" w:rsidRDefault="00B41614" w:rsidP="00D67B0C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В</w:t>
      </w:r>
      <w:r w:rsidR="007B1E95" w:rsidRPr="0077066E">
        <w:rPr>
          <w:rFonts w:ascii="Times New Roman" w:hAnsi="Times New Roman"/>
          <w:sz w:val="30"/>
          <w:szCs w:val="30"/>
        </w:rPr>
        <w:t xml:space="preserve"> случае привлечения для осуществления закупок за счет собственных средств с применением электронных аукционов</w:t>
      </w:r>
      <w:r w:rsidR="007C6A69" w:rsidRPr="0077066E">
        <w:rPr>
          <w:rFonts w:ascii="Times New Roman" w:hAnsi="Times New Roman"/>
          <w:sz w:val="30"/>
          <w:szCs w:val="30"/>
        </w:rPr>
        <w:t xml:space="preserve"> стороннего юридического лица или индивидуального предпринимателя в качестве</w:t>
      </w:r>
      <w:r w:rsidR="007B1E95" w:rsidRPr="0077066E">
        <w:rPr>
          <w:rFonts w:ascii="Times New Roman" w:hAnsi="Times New Roman"/>
          <w:sz w:val="30"/>
          <w:szCs w:val="30"/>
        </w:rPr>
        <w:t xml:space="preserve"> организатора</w:t>
      </w:r>
      <w:r w:rsidR="007C6A69" w:rsidRPr="0077066E">
        <w:rPr>
          <w:rFonts w:ascii="Times New Roman" w:hAnsi="Times New Roman"/>
          <w:sz w:val="30"/>
          <w:szCs w:val="30"/>
        </w:rPr>
        <w:t xml:space="preserve"> соответствующей процедуры закупки</w:t>
      </w:r>
      <w:r w:rsidR="007C6A69" w:rsidRPr="0077066E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7B1E95" w:rsidRPr="0077066E">
        <w:rPr>
          <w:rFonts w:ascii="Times New Roman" w:hAnsi="Times New Roman"/>
          <w:sz w:val="30"/>
          <w:szCs w:val="30"/>
        </w:rPr>
        <w:t>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сроки, определенные регламентом этого оператора, и перечислена оператором электронной торговой площадки организатору после завершения процедуры закупки либо признания ее несостоявшейся.</w:t>
      </w:r>
    </w:p>
    <w:p w:rsidR="007D0F1F" w:rsidRPr="0077066E" w:rsidRDefault="00DB21B2" w:rsidP="0017222B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При закупке металлообрабатывающего оборудования согласно </w:t>
      </w:r>
      <w:hyperlink r:id="rId11" w:anchor="a157" w:tooltip="+" w:history="1">
        <w:r w:rsidRPr="0077066E">
          <w:rPr>
            <w:rStyle w:val="ac"/>
            <w:rFonts w:ascii="Times New Roman" w:hAnsi="Times New Roman"/>
            <w:color w:val="auto"/>
            <w:sz w:val="30"/>
            <w:szCs w:val="30"/>
            <w:u w:val="none"/>
          </w:rPr>
          <w:t>классу 28.41</w:t>
        </w:r>
      </w:hyperlink>
      <w:r w:rsidRPr="0077066E">
        <w:rPr>
          <w:rFonts w:ascii="Times New Roman" w:hAnsi="Times New Roman"/>
          <w:sz w:val="30"/>
          <w:szCs w:val="30"/>
        </w:rPr>
        <w:t xml:space="preserve"> «Станки для обработки металлов» общегосударственного классификатора Республики Беларусь ОКРБ 007-2012 «Классификатор продукции по видам экономической деятельности», утвержденного постановлением Государственного комитета по стандартизации Республики Беларусь от 28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декабря 2012 г</w:t>
      </w:r>
      <w:r w:rsidR="006F2A11" w:rsidRPr="0077066E">
        <w:rPr>
          <w:rFonts w:ascii="Times New Roman" w:hAnsi="Times New Roman"/>
          <w:sz w:val="30"/>
          <w:szCs w:val="30"/>
        </w:rPr>
        <w:t>ода</w:t>
      </w:r>
      <w:r w:rsidRPr="0077066E">
        <w:rPr>
          <w:rFonts w:ascii="Times New Roman" w:hAnsi="Times New Roman"/>
          <w:sz w:val="30"/>
          <w:szCs w:val="30"/>
        </w:rPr>
        <w:t xml:space="preserve"> № 83, работ по его модернизации или проведению капитального ремонта разрабатывается техническое задание, которое должно содержать</w:t>
      </w:r>
      <w:r w:rsidR="00E5006A" w:rsidRPr="0077066E">
        <w:rPr>
          <w:rFonts w:ascii="Times New Roman" w:hAnsi="Times New Roman"/>
          <w:sz w:val="30"/>
          <w:szCs w:val="30"/>
        </w:rPr>
        <w:t xml:space="preserve"> 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организации, </w:t>
      </w:r>
      <w:r w:rsidRPr="0077066E">
        <w:rPr>
          <w:rFonts w:ascii="Times New Roman" w:hAnsi="Times New Roman"/>
          <w:sz w:val="30"/>
          <w:szCs w:val="30"/>
        </w:rPr>
        <w:t>а также информацию о деталях-представителях</w:t>
      </w:r>
      <w:r w:rsidR="00E5006A" w:rsidRPr="0077066E">
        <w:rPr>
          <w:rFonts w:ascii="Times New Roman" w:hAnsi="Times New Roman"/>
          <w:sz w:val="30"/>
          <w:szCs w:val="30"/>
        </w:rPr>
        <w:t xml:space="preserve"> (под деталью-представителем понимается основная деталь, которая отражает конструктивные, технологические, габаритные и другие характеристики группы изделий в условиях многономенклатурного производства и используется для упрощения расчета производственной мощности и условной программы производства. Она должна занимать наибольший удельный вес в годовой программе по данной группе изделий в весовом или количественном выражении по сравнению с другими изделиями группы).</w:t>
      </w:r>
    </w:p>
    <w:p w:rsidR="007D0F1F" w:rsidRPr="0077066E" w:rsidRDefault="00DB21B2" w:rsidP="001B72B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Утвержденное </w:t>
      </w:r>
      <w:r w:rsidR="004844A7" w:rsidRPr="0077066E">
        <w:rPr>
          <w:rFonts w:ascii="Times New Roman" w:hAnsi="Times New Roman"/>
          <w:sz w:val="30"/>
          <w:szCs w:val="30"/>
        </w:rPr>
        <w:t xml:space="preserve">генеральным директором </w:t>
      </w:r>
      <w:r w:rsidRPr="0077066E">
        <w:rPr>
          <w:rFonts w:ascii="Times New Roman" w:hAnsi="Times New Roman"/>
          <w:sz w:val="30"/>
          <w:szCs w:val="30"/>
        </w:rPr>
        <w:t xml:space="preserve">техническое задание в целях оценки эффективности применяемых технологий производства, технологической избыточности и обоснованности приобретения оборудования с заданными техническими параметрами направляется в открытое акционерное общество «Институт БЕЛОРГСТАНКИНПРОМ» </w:t>
      </w:r>
      <w:r w:rsidRPr="0077066E">
        <w:rPr>
          <w:rFonts w:ascii="Times New Roman" w:hAnsi="Times New Roman"/>
          <w:sz w:val="30"/>
          <w:szCs w:val="30"/>
        </w:rPr>
        <w:lastRenderedPageBreak/>
        <w:t xml:space="preserve">для проведения экспертизы в порядке, установленном </w:t>
      </w:r>
      <w:hyperlink r:id="rId12" w:anchor="a2" w:tooltip="+" w:history="1">
        <w:r w:rsidRPr="0077066E">
          <w:rPr>
            <w:rStyle w:val="ac"/>
            <w:rFonts w:ascii="Times New Roman" w:hAnsi="Times New Roman"/>
            <w:color w:val="auto"/>
            <w:sz w:val="30"/>
            <w:szCs w:val="30"/>
            <w:u w:val="none"/>
          </w:rPr>
          <w:t>Инструкцией</w:t>
        </w:r>
      </w:hyperlink>
      <w:r w:rsidRPr="0077066E">
        <w:rPr>
          <w:rFonts w:ascii="Times New Roman" w:hAnsi="Times New Roman"/>
          <w:sz w:val="30"/>
          <w:szCs w:val="30"/>
        </w:rPr>
        <w:t xml:space="preserve"> о порядке проведения экспертизы технических заданий на закупаемое металлообрабатывающее оборудование, работы по его модернизации или проведению капитального ремонта, утвержденной постановлением Министерства промышленности Республики Беларусь от 7 мая 2015 г. № 9.</w:t>
      </w:r>
    </w:p>
    <w:p w:rsidR="007D0F1F" w:rsidRPr="0077066E" w:rsidRDefault="00DB21B2" w:rsidP="001B72B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Приглашение к участию в процедуре закупки и документация о закупке разрабатываются </w:t>
      </w:r>
      <w:r w:rsidR="00DC5EE5" w:rsidRPr="0077066E">
        <w:rPr>
          <w:rFonts w:ascii="Times New Roman" w:hAnsi="Times New Roman"/>
          <w:sz w:val="30"/>
          <w:szCs w:val="30"/>
        </w:rPr>
        <w:t xml:space="preserve">предприятием </w:t>
      </w:r>
      <w:r w:rsidR="004844A7" w:rsidRPr="0077066E">
        <w:rPr>
          <w:rFonts w:ascii="Times New Roman" w:hAnsi="Times New Roman"/>
          <w:sz w:val="30"/>
          <w:szCs w:val="30"/>
        </w:rPr>
        <w:t>в порядке</w:t>
      </w:r>
      <w:r w:rsidR="007D0F1F" w:rsidRPr="0077066E">
        <w:rPr>
          <w:rFonts w:ascii="Times New Roman" w:hAnsi="Times New Roman"/>
          <w:sz w:val="30"/>
          <w:szCs w:val="30"/>
        </w:rPr>
        <w:t>,</w:t>
      </w:r>
      <w:r w:rsidR="004844A7" w:rsidRPr="0077066E">
        <w:rPr>
          <w:rFonts w:ascii="Times New Roman" w:hAnsi="Times New Roman"/>
          <w:sz w:val="30"/>
          <w:szCs w:val="30"/>
        </w:rPr>
        <w:t xml:space="preserve"> предусмотренном</w:t>
      </w:r>
      <w:r w:rsidRPr="0077066E">
        <w:rPr>
          <w:rFonts w:ascii="Times New Roman" w:hAnsi="Times New Roman"/>
          <w:sz w:val="30"/>
          <w:szCs w:val="30"/>
        </w:rPr>
        <w:t xml:space="preserve"> </w:t>
      </w:r>
      <w:r w:rsidR="007D0F1F" w:rsidRPr="0077066E">
        <w:rPr>
          <w:rFonts w:ascii="Times New Roman" w:hAnsi="Times New Roman"/>
          <w:sz w:val="30"/>
          <w:szCs w:val="30"/>
        </w:rPr>
        <w:t>П</w:t>
      </w:r>
      <w:r w:rsidR="00CE5783" w:rsidRPr="0077066E">
        <w:rPr>
          <w:rFonts w:ascii="Times New Roman" w:hAnsi="Times New Roman"/>
          <w:sz w:val="30"/>
          <w:szCs w:val="30"/>
        </w:rPr>
        <w:t xml:space="preserve">оложением для проведения конкретных процедур </w:t>
      </w:r>
      <w:r w:rsidR="00CA5E13" w:rsidRPr="0077066E">
        <w:rPr>
          <w:rFonts w:ascii="Times New Roman" w:hAnsi="Times New Roman"/>
          <w:sz w:val="30"/>
          <w:szCs w:val="30"/>
        </w:rPr>
        <w:t>закупок, в</w:t>
      </w:r>
      <w:r w:rsidR="004844A7" w:rsidRPr="0077066E">
        <w:rPr>
          <w:rFonts w:ascii="Times New Roman" w:hAnsi="Times New Roman"/>
          <w:sz w:val="30"/>
          <w:szCs w:val="30"/>
        </w:rPr>
        <w:t xml:space="preserve"> соответствии с техническим заданием</w:t>
      </w:r>
      <w:r w:rsidRPr="0077066E">
        <w:rPr>
          <w:rFonts w:ascii="Times New Roman" w:hAnsi="Times New Roman"/>
          <w:sz w:val="30"/>
          <w:szCs w:val="30"/>
        </w:rPr>
        <w:t>, получившим положительное заключение экспертизы</w:t>
      </w:r>
      <w:r w:rsidR="005A3795" w:rsidRPr="0077066E">
        <w:rPr>
          <w:rFonts w:ascii="Times New Roman" w:hAnsi="Times New Roman"/>
          <w:sz w:val="30"/>
          <w:szCs w:val="30"/>
        </w:rPr>
        <w:t>.</w:t>
      </w:r>
      <w:bookmarkStart w:id="3" w:name="a23"/>
      <w:bookmarkEnd w:id="3"/>
    </w:p>
    <w:p w:rsidR="007D0F1F" w:rsidRPr="0077066E" w:rsidRDefault="005A3795" w:rsidP="00472475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К</w:t>
      </w:r>
      <w:r w:rsidR="00DB21B2" w:rsidRPr="0077066E">
        <w:rPr>
          <w:rFonts w:ascii="Times New Roman" w:hAnsi="Times New Roman"/>
          <w:sz w:val="30"/>
          <w:szCs w:val="30"/>
        </w:rPr>
        <w:t xml:space="preserve"> участию в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 xml:space="preserve">процедуре закупки товаров согласно </w:t>
      </w:r>
      <w:hyperlink r:id="rId13" w:anchor="a110" w:tooltip="+" w:history="1">
        <w:r w:rsidR="00DB21B2" w:rsidRPr="0077066E">
          <w:rPr>
            <w:rStyle w:val="ac"/>
            <w:rFonts w:ascii="Times New Roman" w:hAnsi="Times New Roman"/>
            <w:color w:val="000000" w:themeColor="text1"/>
            <w:sz w:val="30"/>
            <w:szCs w:val="30"/>
            <w:u w:val="none"/>
          </w:rPr>
          <w:t>приложению 3</w:t>
        </w:r>
      </w:hyperlink>
      <w:r w:rsidR="00DB21B2"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076FF8" w:rsidRPr="0077066E">
        <w:rPr>
          <w:rFonts w:ascii="Times New Roman" w:hAnsi="Times New Roman"/>
          <w:sz w:val="30"/>
          <w:szCs w:val="30"/>
        </w:rPr>
        <w:t>к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076FF8" w:rsidRPr="0077066E">
        <w:rPr>
          <w:rFonts w:ascii="Times New Roman" w:hAnsi="Times New Roman"/>
          <w:sz w:val="30"/>
          <w:szCs w:val="30"/>
        </w:rPr>
        <w:t>П</w:t>
      </w:r>
      <w:r w:rsidR="00DB21B2" w:rsidRPr="0077066E">
        <w:rPr>
          <w:rFonts w:ascii="Times New Roman" w:hAnsi="Times New Roman"/>
          <w:sz w:val="30"/>
          <w:szCs w:val="30"/>
        </w:rPr>
        <w:t>остановлению №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229</w:t>
      </w:r>
      <w:r w:rsidR="00DB21B2" w:rsidRPr="0077066E">
        <w:rPr>
          <w:rFonts w:ascii="Times New Roman" w:hAnsi="Times New Roman"/>
          <w:b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стоимостью свыше 2</w:t>
      </w:r>
      <w:r w:rsidR="007D0F1F" w:rsidRPr="0077066E">
        <w:rPr>
          <w:sz w:val="30"/>
          <w:szCs w:val="30"/>
        </w:rPr>
        <w:t> </w:t>
      </w:r>
      <w:r w:rsidR="00DB21B2" w:rsidRPr="0077066E">
        <w:rPr>
          <w:rFonts w:ascii="Times New Roman" w:hAnsi="Times New Roman"/>
          <w:sz w:val="30"/>
          <w:szCs w:val="30"/>
        </w:rPr>
        <w:t>000 базовых величин допускаются поставщики, предлагающие товары, происходящие из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Республики Беларусь, а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также государств, товарам из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которых предоставляется национальный режим в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соответствии с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международными договорами Республики Беларусь. Условия допуска товаров иностранного происхождения и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поставщиков, предлагающих такие товары, устанавливаются в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документации о</w:t>
      </w:r>
      <w:r w:rsidR="007D0F1F" w:rsidRPr="0077066E">
        <w:rPr>
          <w:rFonts w:ascii="Times New Roman" w:hAnsi="Times New Roman"/>
          <w:sz w:val="30"/>
          <w:szCs w:val="30"/>
        </w:rPr>
        <w:t xml:space="preserve"> </w:t>
      </w:r>
      <w:r w:rsidR="00DB21B2" w:rsidRPr="0077066E">
        <w:rPr>
          <w:rFonts w:ascii="Times New Roman" w:hAnsi="Times New Roman"/>
          <w:sz w:val="30"/>
          <w:szCs w:val="30"/>
        </w:rPr>
        <w:t>закупке.</w:t>
      </w:r>
      <w:bookmarkStart w:id="4" w:name="a22"/>
      <w:bookmarkEnd w:id="4"/>
    </w:p>
    <w:p w:rsidR="009B3D8A" w:rsidRPr="0077066E" w:rsidRDefault="00DB21B2" w:rsidP="0034145A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Документом, подтверждающим страну происх</w:t>
      </w:r>
      <w:r w:rsidR="008420F0" w:rsidRPr="0077066E">
        <w:rPr>
          <w:rFonts w:ascii="Times New Roman" w:hAnsi="Times New Roman"/>
          <w:sz w:val="30"/>
          <w:szCs w:val="30"/>
        </w:rPr>
        <w:t>ождения товара</w:t>
      </w:r>
      <w:r w:rsidR="009B3D8A" w:rsidRPr="0077066E">
        <w:rPr>
          <w:rFonts w:ascii="Times New Roman" w:hAnsi="Times New Roman"/>
          <w:sz w:val="30"/>
          <w:szCs w:val="30"/>
        </w:rPr>
        <w:t>,</w:t>
      </w:r>
      <w:r w:rsidR="0039150F" w:rsidRPr="0077066E">
        <w:rPr>
          <w:rFonts w:ascii="Times New Roman" w:hAnsi="Times New Roman"/>
          <w:sz w:val="30"/>
          <w:szCs w:val="30"/>
        </w:rPr>
        <w:t xml:space="preserve"> указанного в пункте 5</w:t>
      </w:r>
      <w:r w:rsidR="00110E92">
        <w:rPr>
          <w:rFonts w:ascii="Times New Roman" w:hAnsi="Times New Roman"/>
          <w:sz w:val="30"/>
          <w:szCs w:val="30"/>
        </w:rPr>
        <w:t>4</w:t>
      </w:r>
      <w:r w:rsidR="002E1CB9" w:rsidRPr="0077066E">
        <w:rPr>
          <w:rFonts w:ascii="Times New Roman" w:hAnsi="Times New Roman"/>
          <w:sz w:val="30"/>
          <w:szCs w:val="30"/>
        </w:rPr>
        <w:t xml:space="preserve"> Положения</w:t>
      </w:r>
      <w:r w:rsidR="008420F0" w:rsidRPr="0077066E">
        <w:rPr>
          <w:rFonts w:ascii="Times New Roman" w:hAnsi="Times New Roman"/>
          <w:sz w:val="30"/>
          <w:szCs w:val="30"/>
        </w:rPr>
        <w:t>, является</w:t>
      </w:r>
      <w:r w:rsidRPr="0077066E">
        <w:rPr>
          <w:rFonts w:ascii="Times New Roman" w:hAnsi="Times New Roman"/>
          <w:sz w:val="30"/>
          <w:szCs w:val="30"/>
        </w:rPr>
        <w:t>:</w:t>
      </w:r>
      <w:bookmarkStart w:id="5" w:name="a18"/>
      <w:bookmarkEnd w:id="5"/>
    </w:p>
    <w:p w:rsidR="009B3D8A" w:rsidRPr="0077066E" w:rsidRDefault="009B3D8A" w:rsidP="009B3D8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для товаров, происходящих из Республики Беларусь и включенных в приложение к постановлению Совета Министров Республики Беларусь от 14 февраля 2022 г. № 80 – 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выданный Белорусской торгово-промышленной палатой или ее унитарными предприятиями, либо его копия;</w:t>
      </w:r>
    </w:p>
    <w:p w:rsidR="009B3D8A" w:rsidRPr="0077066E" w:rsidRDefault="009B3D8A" w:rsidP="009B3D8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для товаров, происходящих из Республики Беларусь и не включенных в приложение к постановлению Совета Министров Республики Беларусь от 14 февраля 2022 г. № 80:</w:t>
      </w:r>
    </w:p>
    <w:p w:rsidR="009B3D8A" w:rsidRPr="0077066E" w:rsidRDefault="009B3D8A" w:rsidP="009B3D8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сертификат продукции (работ, услуг) собственного производства, выданный Белорусской торгово-промышленной палатой или ее унитарными предприятиями, либо его копия;</w:t>
      </w:r>
    </w:p>
    <w:p w:rsidR="009B3D8A" w:rsidRPr="0077066E" w:rsidRDefault="009B3D8A" w:rsidP="009B3D8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документ о происхождении товара, выданный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либо его копия;</w:t>
      </w:r>
    </w:p>
    <w:p w:rsidR="009B3D8A" w:rsidRPr="0077066E" w:rsidRDefault="009B3D8A" w:rsidP="009B3D8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lastRenderedPageBreak/>
        <w:t>для товаров, происходящих из государств – членов Евразийского экономического союза, в том числе из Республики Беларусь – выписка из евразийского реестра промышленных товаров государств – членов Евразийского экономического союза, полученная в соответствии с пунктом 24 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№ 105 (далее – Правила</w:t>
      </w:r>
      <w:r w:rsidR="00527616" w:rsidRPr="0077066E">
        <w:rPr>
          <w:sz w:val="30"/>
          <w:szCs w:val="30"/>
        </w:rPr>
        <w:t>)</w:t>
      </w:r>
      <w:r w:rsidRPr="0077066E">
        <w:rPr>
          <w:sz w:val="30"/>
          <w:szCs w:val="30"/>
        </w:rPr>
        <w:t>;</w:t>
      </w:r>
    </w:p>
    <w:p w:rsidR="009B3D8A" w:rsidRPr="0077066E" w:rsidRDefault="009B3D8A" w:rsidP="009B3D8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для товаров, происходящих из государств – участников Содружества Независимых Государств (кроме Республики Беларусь) – документ о происхождении товара, выданный уполномоченными органами (организациями)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(в случае предложения таких товаров нерезидентом) либо Белорусской торгово-промышленной палатой или ее унитарными предприятиями (в случае предложения таких товаров резидентом), либо его копия;</w:t>
      </w:r>
    </w:p>
    <w:p w:rsidR="009B3D8A" w:rsidRPr="0077066E" w:rsidRDefault="009B3D8A" w:rsidP="009B3D8A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для товаров, происходящих из государств, не являющихся участниками Содружества Независимых Государств – сертификат о происхождении товара (документ, его заменяющий), выданный уполномоченным органом (организацией) этих государств (в случае предложения таких товаров нерезидентом) либо Белорусской торгово-промышленной палатой или ее унитарными предприятиями (в случае предложения таких товаров резидентом), либо его копия.</w:t>
      </w:r>
    </w:p>
    <w:p w:rsidR="009B3D8A" w:rsidRPr="0077066E" w:rsidRDefault="00315352" w:rsidP="00ED2EEE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В случае закупки товаров, названных в </w:t>
      </w:r>
      <w:hyperlink r:id="rId14" w:anchor="a110" w:tooltip="+" w:history="1">
        <w:r w:rsidRPr="0077066E">
          <w:rPr>
            <w:rStyle w:val="ac"/>
            <w:rFonts w:ascii="Times New Roman" w:hAnsi="Times New Roman"/>
            <w:color w:val="000000" w:themeColor="text1"/>
            <w:sz w:val="30"/>
            <w:szCs w:val="30"/>
            <w:u w:val="none"/>
          </w:rPr>
          <w:t>приложении 3</w:t>
        </w:r>
      </w:hyperlink>
      <w:r w:rsidRPr="0077066E">
        <w:rPr>
          <w:rFonts w:ascii="Times New Roman" w:hAnsi="Times New Roman"/>
          <w:sz w:val="30"/>
          <w:szCs w:val="30"/>
        </w:rPr>
        <w:t xml:space="preserve"> к </w:t>
      </w:r>
      <w:r w:rsidR="006F2A11" w:rsidRPr="0077066E">
        <w:rPr>
          <w:rFonts w:ascii="Times New Roman" w:hAnsi="Times New Roman"/>
          <w:sz w:val="30"/>
          <w:szCs w:val="30"/>
        </w:rPr>
        <w:t>П</w:t>
      </w:r>
      <w:r w:rsidRPr="0077066E">
        <w:rPr>
          <w:rFonts w:ascii="Times New Roman" w:hAnsi="Times New Roman"/>
          <w:sz w:val="30"/>
          <w:szCs w:val="30"/>
        </w:rPr>
        <w:t xml:space="preserve">остановлению № 229, происходящих не из государств, указанных в </w:t>
      </w:r>
      <w:r w:rsidR="002E1CB9" w:rsidRPr="0077066E">
        <w:rPr>
          <w:rFonts w:ascii="Times New Roman" w:hAnsi="Times New Roman"/>
          <w:sz w:val="30"/>
          <w:szCs w:val="30"/>
        </w:rPr>
        <w:t>п</w:t>
      </w:r>
      <w:r w:rsidR="009B3D8A" w:rsidRPr="0077066E">
        <w:rPr>
          <w:rFonts w:ascii="Times New Roman" w:hAnsi="Times New Roman"/>
          <w:sz w:val="30"/>
          <w:szCs w:val="30"/>
        </w:rPr>
        <w:t>ункте</w:t>
      </w:r>
      <w:r w:rsidR="002E1CB9" w:rsidRPr="0077066E">
        <w:rPr>
          <w:rFonts w:ascii="Times New Roman" w:hAnsi="Times New Roman"/>
          <w:sz w:val="30"/>
          <w:szCs w:val="30"/>
        </w:rPr>
        <w:t xml:space="preserve"> </w:t>
      </w:r>
      <w:r w:rsidR="00110E92">
        <w:rPr>
          <w:rFonts w:ascii="Times New Roman" w:hAnsi="Times New Roman"/>
          <w:sz w:val="30"/>
          <w:szCs w:val="30"/>
        </w:rPr>
        <w:t>54</w:t>
      </w:r>
      <w:r w:rsidR="002E1CB9" w:rsidRPr="0077066E">
        <w:rPr>
          <w:rFonts w:ascii="Times New Roman" w:hAnsi="Times New Roman"/>
          <w:sz w:val="30"/>
          <w:szCs w:val="30"/>
        </w:rPr>
        <w:t xml:space="preserve"> Положения</w:t>
      </w:r>
      <w:r w:rsidRPr="0077066E">
        <w:rPr>
          <w:rFonts w:ascii="Times New Roman" w:hAnsi="Times New Roman"/>
          <w:sz w:val="30"/>
          <w:szCs w:val="30"/>
        </w:rPr>
        <w:t>, стоимостью свыше 2</w:t>
      </w:r>
      <w:r w:rsidR="009B3D8A" w:rsidRPr="0077066E">
        <w:rPr>
          <w:rFonts w:ascii="Times New Roman" w:hAnsi="Times New Roman"/>
          <w:sz w:val="30"/>
          <w:szCs w:val="30"/>
        </w:rPr>
        <w:t> </w:t>
      </w:r>
      <w:r w:rsidRPr="0077066E">
        <w:rPr>
          <w:rFonts w:ascii="Times New Roman" w:hAnsi="Times New Roman"/>
          <w:sz w:val="30"/>
          <w:szCs w:val="30"/>
        </w:rPr>
        <w:t>000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базовых величин поставщики, предлагающие такие товары, допускаются к участию в процедурах закупки после согласования такого участия в порядке, определенном</w:t>
      </w:r>
      <w:r w:rsidR="009B3D8A" w:rsidRPr="0077066E">
        <w:rPr>
          <w:rFonts w:ascii="Times New Roman" w:hAnsi="Times New Roman"/>
          <w:sz w:val="30"/>
          <w:szCs w:val="30"/>
        </w:rPr>
        <w:t xml:space="preserve"> Гомельским областным исполнительным комитетом</w:t>
      </w:r>
      <w:r w:rsidRPr="0077066E">
        <w:rPr>
          <w:rFonts w:ascii="Times New Roman" w:hAnsi="Times New Roman"/>
          <w:sz w:val="30"/>
          <w:szCs w:val="30"/>
        </w:rPr>
        <w:t>, созданной им комиссией по рассмотрению закупок товаров (работ, усл</w:t>
      </w:r>
      <w:r w:rsidR="009B3D8A" w:rsidRPr="0077066E">
        <w:rPr>
          <w:rFonts w:ascii="Times New Roman" w:hAnsi="Times New Roman"/>
          <w:sz w:val="30"/>
          <w:szCs w:val="30"/>
        </w:rPr>
        <w:t>уг) за счет собственных средств.</w:t>
      </w:r>
    </w:p>
    <w:p w:rsidR="009B3D8A" w:rsidRPr="0077066E" w:rsidRDefault="0033433B" w:rsidP="00BD4BE4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Н</w:t>
      </w:r>
      <w:r w:rsidR="00315352" w:rsidRPr="0077066E">
        <w:rPr>
          <w:rFonts w:ascii="Times New Roman" w:hAnsi="Times New Roman"/>
          <w:sz w:val="30"/>
          <w:szCs w:val="30"/>
        </w:rPr>
        <w:t>е допускается приобретение продукции, включенной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реестр опасной продукции, запрещенной к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ввозу и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(или) обращению на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территории Республики Беларусь</w:t>
      </w:r>
      <w:r w:rsidR="00D97818" w:rsidRPr="0077066E">
        <w:rPr>
          <w:rFonts w:ascii="Times New Roman" w:hAnsi="Times New Roman"/>
          <w:sz w:val="30"/>
          <w:szCs w:val="30"/>
        </w:rPr>
        <w:t>.</w:t>
      </w:r>
      <w:bookmarkStart w:id="6" w:name="a26"/>
      <w:bookmarkEnd w:id="6"/>
    </w:p>
    <w:p w:rsidR="009B3D8A" w:rsidRPr="0077066E" w:rsidRDefault="0033433B" w:rsidP="00BE4B66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Т</w:t>
      </w:r>
      <w:r w:rsidR="00315352" w:rsidRPr="0077066E">
        <w:rPr>
          <w:rFonts w:ascii="Times New Roman" w:hAnsi="Times New Roman"/>
          <w:sz w:val="30"/>
          <w:szCs w:val="30"/>
        </w:rPr>
        <w:t xml:space="preserve">овары согласно </w:t>
      </w:r>
      <w:hyperlink r:id="rId15" w:anchor="a185" w:tooltip="+" w:history="1">
        <w:r w:rsidR="00315352" w:rsidRPr="0077066E">
          <w:rPr>
            <w:rStyle w:val="ac"/>
            <w:rFonts w:ascii="Times New Roman" w:hAnsi="Times New Roman"/>
            <w:color w:val="000000" w:themeColor="text1"/>
            <w:sz w:val="30"/>
            <w:szCs w:val="30"/>
            <w:u w:val="none"/>
          </w:rPr>
          <w:t>приложению 3</w:t>
        </w:r>
        <w:r w:rsidR="00315352" w:rsidRPr="0077066E">
          <w:rPr>
            <w:rStyle w:val="ac"/>
            <w:rFonts w:ascii="Times New Roman" w:hAnsi="Times New Roman"/>
            <w:color w:val="000000" w:themeColor="text1"/>
            <w:sz w:val="30"/>
            <w:szCs w:val="30"/>
            <w:u w:val="none"/>
            <w:vertAlign w:val="superscript"/>
          </w:rPr>
          <w:t>1</w:t>
        </w:r>
      </w:hyperlink>
      <w:r w:rsidR="00315352" w:rsidRPr="0077066E">
        <w:rPr>
          <w:rFonts w:ascii="Times New Roman" w:hAnsi="Times New Roman"/>
          <w:b/>
          <w:sz w:val="30"/>
          <w:szCs w:val="30"/>
        </w:rPr>
        <w:t xml:space="preserve"> </w:t>
      </w:r>
      <w:r w:rsidR="00076FF8" w:rsidRPr="0077066E">
        <w:rPr>
          <w:rFonts w:ascii="Times New Roman" w:hAnsi="Times New Roman"/>
          <w:sz w:val="30"/>
          <w:szCs w:val="30"/>
        </w:rPr>
        <w:t>к</w:t>
      </w:r>
      <w:r w:rsidR="00076FF8" w:rsidRPr="0077066E">
        <w:rPr>
          <w:rFonts w:ascii="Times New Roman" w:hAnsi="Times New Roman"/>
          <w:b/>
          <w:sz w:val="30"/>
          <w:szCs w:val="30"/>
        </w:rPr>
        <w:t xml:space="preserve"> </w:t>
      </w:r>
      <w:r w:rsidR="00076FF8" w:rsidRPr="0077066E">
        <w:rPr>
          <w:rFonts w:ascii="Times New Roman" w:hAnsi="Times New Roman"/>
          <w:sz w:val="30"/>
          <w:szCs w:val="30"/>
        </w:rPr>
        <w:t>Постановлению №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076FF8" w:rsidRPr="0077066E">
        <w:rPr>
          <w:rFonts w:ascii="Times New Roman" w:hAnsi="Times New Roman"/>
          <w:sz w:val="30"/>
          <w:szCs w:val="30"/>
        </w:rPr>
        <w:t>229</w:t>
      </w:r>
      <w:r w:rsidR="00076FF8" w:rsidRPr="0077066E">
        <w:rPr>
          <w:rFonts w:ascii="Times New Roman" w:hAnsi="Times New Roman"/>
          <w:b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иностранного происхождения (за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исключением происходящих из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государств, товарам из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которых предоставлен национальный режим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соответствии с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международными договорами Республики Беларусь) и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поставщики, предлагающие такие товары, допускаются к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участию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процедурах закупок (за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исключением процедуры закупки из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 xml:space="preserve">одного </w:t>
      </w:r>
      <w:r w:rsidR="00315352" w:rsidRPr="0077066E">
        <w:rPr>
          <w:rFonts w:ascii="Times New Roman" w:hAnsi="Times New Roman"/>
          <w:sz w:val="30"/>
          <w:szCs w:val="30"/>
        </w:rPr>
        <w:lastRenderedPageBreak/>
        <w:t>источника)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случае, если для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участия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таких процедурах закупок подано менее двух предложений, содержащих информацию о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поставке товара, происходящего из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Республики Беларусь либо государств, товарам из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которых предоставлен национальный режим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соответствии с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международными договорами Республики Беларусь, и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соответствующих требованиям документации о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315352" w:rsidRPr="0077066E">
        <w:rPr>
          <w:rFonts w:ascii="Times New Roman" w:hAnsi="Times New Roman"/>
          <w:sz w:val="30"/>
          <w:szCs w:val="30"/>
        </w:rPr>
        <w:t>закупке.</w:t>
      </w:r>
    </w:p>
    <w:p w:rsidR="009B3D8A" w:rsidRPr="0077066E" w:rsidRDefault="00315352" w:rsidP="001A1EDC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Условие допуска товаров иностранного происхождения, предусмотренное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пункт</w:t>
      </w:r>
      <w:r w:rsidR="00651A67" w:rsidRPr="0077066E">
        <w:rPr>
          <w:rFonts w:ascii="Times New Roman" w:hAnsi="Times New Roman"/>
          <w:sz w:val="30"/>
          <w:szCs w:val="30"/>
        </w:rPr>
        <w:t xml:space="preserve">е </w:t>
      </w:r>
      <w:r w:rsidR="00633B5D" w:rsidRPr="0077066E">
        <w:rPr>
          <w:rFonts w:ascii="Times New Roman" w:hAnsi="Times New Roman"/>
          <w:sz w:val="30"/>
          <w:szCs w:val="30"/>
        </w:rPr>
        <w:t>5</w:t>
      </w:r>
      <w:r w:rsidR="00110E92">
        <w:rPr>
          <w:rFonts w:ascii="Times New Roman" w:hAnsi="Times New Roman"/>
          <w:sz w:val="30"/>
          <w:szCs w:val="30"/>
        </w:rPr>
        <w:t>8</w:t>
      </w:r>
      <w:r w:rsidR="00651A67" w:rsidRPr="0077066E">
        <w:rPr>
          <w:rFonts w:ascii="Times New Roman" w:hAnsi="Times New Roman"/>
          <w:sz w:val="30"/>
          <w:szCs w:val="30"/>
        </w:rPr>
        <w:t xml:space="preserve"> Положения</w:t>
      </w:r>
      <w:r w:rsidRPr="0077066E">
        <w:rPr>
          <w:rFonts w:ascii="Times New Roman" w:hAnsi="Times New Roman"/>
          <w:sz w:val="30"/>
          <w:szCs w:val="30"/>
        </w:rPr>
        <w:t>, не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применяется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случае отсутствия производства закупаемого товара на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территории Республики Беларусь, подтверждаемого сведениями из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Государственной системы каталогизации продукции Республики Беларусь. Данные сведения оформляются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виде справки, подписанной уполномоченным лицом организации.</w:t>
      </w:r>
    </w:p>
    <w:p w:rsidR="009B3D8A" w:rsidRPr="0077066E" w:rsidRDefault="00315352" w:rsidP="00F9740F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Страна происхождения товара подтверждается участником процедуры закупки путем предоставления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предложении одного из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документов, указанных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="006965D2">
        <w:rPr>
          <w:rFonts w:ascii="Times New Roman" w:hAnsi="Times New Roman"/>
          <w:sz w:val="30"/>
          <w:szCs w:val="30"/>
        </w:rPr>
        <w:t>пункт</w:t>
      </w:r>
      <w:r w:rsidR="00233BA6">
        <w:rPr>
          <w:rFonts w:ascii="Times New Roman" w:hAnsi="Times New Roman"/>
          <w:sz w:val="30"/>
          <w:szCs w:val="30"/>
        </w:rPr>
        <w:t>е 5</w:t>
      </w:r>
      <w:r w:rsidR="00110E92">
        <w:rPr>
          <w:rFonts w:ascii="Times New Roman" w:hAnsi="Times New Roman"/>
          <w:sz w:val="30"/>
          <w:szCs w:val="30"/>
        </w:rPr>
        <w:t>5</w:t>
      </w:r>
      <w:r w:rsidR="006965D2">
        <w:rPr>
          <w:rFonts w:ascii="Times New Roman" w:hAnsi="Times New Roman"/>
          <w:sz w:val="30"/>
          <w:szCs w:val="30"/>
        </w:rPr>
        <w:t xml:space="preserve"> </w:t>
      </w:r>
      <w:r w:rsidR="00233BA6">
        <w:rPr>
          <w:rFonts w:ascii="Times New Roman" w:hAnsi="Times New Roman"/>
          <w:sz w:val="30"/>
          <w:szCs w:val="30"/>
        </w:rPr>
        <w:t>Положения</w:t>
      </w:r>
      <w:r w:rsidRPr="0077066E">
        <w:rPr>
          <w:rFonts w:ascii="Times New Roman" w:hAnsi="Times New Roman"/>
          <w:sz w:val="30"/>
          <w:szCs w:val="30"/>
        </w:rPr>
        <w:t>.</w:t>
      </w:r>
    </w:p>
    <w:p w:rsidR="009B3D8A" w:rsidRPr="0077066E" w:rsidRDefault="005F0336" w:rsidP="00BE071C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Закупки за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счет средств, поступающих от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проведения субботников, за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исключением закупок товаров (работ, услуг) при строительстве объектов,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том числе их ремонте, реконструкции, реставрации и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благоустройстве, осуществляются в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порядке, определенном настоящим решением, независимо от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стоимости и</w:t>
      </w:r>
      <w:r w:rsidR="009B3D8A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предмета закупки.</w:t>
      </w:r>
    </w:p>
    <w:p w:rsidR="00527616" w:rsidRPr="0077066E" w:rsidRDefault="00D97818" w:rsidP="004858D8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При закупке товаров, указанных в приложении </w:t>
      </w:r>
      <w:r w:rsidR="00660AAA" w:rsidRPr="0077066E">
        <w:rPr>
          <w:rFonts w:ascii="Times New Roman" w:hAnsi="Times New Roman"/>
          <w:sz w:val="30"/>
          <w:szCs w:val="30"/>
        </w:rPr>
        <w:t>3</w:t>
      </w:r>
      <w:r w:rsidR="00660AAA" w:rsidRPr="0077066E">
        <w:rPr>
          <w:rFonts w:ascii="Times New Roman" w:hAnsi="Times New Roman"/>
          <w:sz w:val="30"/>
          <w:szCs w:val="30"/>
          <w:vertAlign w:val="superscript"/>
        </w:rPr>
        <w:t>2</w:t>
      </w:r>
      <w:r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 к </w:t>
      </w:r>
      <w:r w:rsidR="009B3D8A" w:rsidRPr="0077066E">
        <w:rPr>
          <w:rFonts w:ascii="Times New Roman" w:hAnsi="Times New Roman"/>
          <w:color w:val="000000" w:themeColor="text1"/>
          <w:sz w:val="30"/>
          <w:szCs w:val="30"/>
        </w:rPr>
        <w:t>П</w:t>
      </w:r>
      <w:r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остановлению № 229, </w:t>
      </w:r>
      <w:r w:rsidR="009B3D8A" w:rsidRPr="0077066E">
        <w:rPr>
          <w:rFonts w:ascii="Times New Roman" w:hAnsi="Times New Roman"/>
          <w:color w:val="000000" w:themeColor="text1"/>
          <w:sz w:val="30"/>
          <w:szCs w:val="30"/>
        </w:rPr>
        <w:t>предприятие</w:t>
      </w:r>
      <w:r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 в течение календарного года обеспечивает минимальную долю закупок белорусских товаров, определенную в процентном отношении к объему закупок в натуральном выражении товаров, относящихся к соответствующему коду общегосударственного классификатора Республики Беларусь ОКРБ 007-2012 «Классификатор продукции по видам экономической деятельности» (далее – минимальная доля), за исключением случаев невозможности* достижения минимальной доли, а также закупок товаров, указанных в пунктах 4, 5 и 26 приложения</w:t>
      </w:r>
      <w:r w:rsidR="00633B5D"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33B5D" w:rsidRPr="0077066E">
        <w:rPr>
          <w:rFonts w:ascii="Times New Roman" w:hAnsi="Times New Roman"/>
          <w:sz w:val="30"/>
          <w:szCs w:val="30"/>
        </w:rPr>
        <w:t>3</w:t>
      </w:r>
      <w:r w:rsidR="00633B5D" w:rsidRPr="0077066E">
        <w:rPr>
          <w:rFonts w:ascii="Times New Roman" w:hAnsi="Times New Roman"/>
          <w:sz w:val="30"/>
          <w:szCs w:val="30"/>
          <w:vertAlign w:val="superscript"/>
        </w:rPr>
        <w:t>2</w:t>
      </w:r>
      <w:r w:rsidRPr="0077066E">
        <w:rPr>
          <w:rFonts w:ascii="Times New Roman" w:hAnsi="Times New Roman"/>
          <w:color w:val="000000" w:themeColor="text1"/>
          <w:sz w:val="30"/>
          <w:szCs w:val="30"/>
        </w:rPr>
        <w:t xml:space="preserve">, и закупок </w:t>
      </w:r>
      <w:r w:rsidRPr="0077066E">
        <w:rPr>
          <w:rFonts w:ascii="Times New Roman" w:hAnsi="Times New Roman"/>
          <w:sz w:val="30"/>
          <w:szCs w:val="30"/>
        </w:rPr>
        <w:t xml:space="preserve">до 1 января 2024 г. товаров, указанных в пункте 61 </w:t>
      </w:r>
      <w:r w:rsidR="00633B5D" w:rsidRPr="0077066E">
        <w:rPr>
          <w:rFonts w:ascii="Times New Roman" w:hAnsi="Times New Roman"/>
          <w:sz w:val="30"/>
          <w:szCs w:val="30"/>
        </w:rPr>
        <w:t>приложения 3</w:t>
      </w:r>
      <w:r w:rsidR="00633B5D" w:rsidRPr="0077066E">
        <w:rPr>
          <w:rFonts w:ascii="Times New Roman" w:hAnsi="Times New Roman"/>
          <w:sz w:val="30"/>
          <w:szCs w:val="30"/>
          <w:vertAlign w:val="superscript"/>
        </w:rPr>
        <w:t>2</w:t>
      </w:r>
      <w:r w:rsidRPr="0077066E">
        <w:rPr>
          <w:rFonts w:ascii="Times New Roman" w:hAnsi="Times New Roman"/>
          <w:sz w:val="30"/>
          <w:szCs w:val="30"/>
        </w:rPr>
        <w:t>.</w:t>
      </w:r>
    </w:p>
    <w:p w:rsidR="00527616" w:rsidRPr="0077066E" w:rsidRDefault="00527616" w:rsidP="00527616">
      <w:pPr>
        <w:pStyle w:val="snoski"/>
        <w:spacing w:before="0" w:after="0"/>
        <w:ind w:firstLine="709"/>
        <w:rPr>
          <w:i/>
          <w:sz w:val="30"/>
          <w:szCs w:val="30"/>
        </w:rPr>
      </w:pPr>
      <w:r w:rsidRPr="0077066E">
        <w:rPr>
          <w:i/>
          <w:sz w:val="30"/>
          <w:szCs w:val="30"/>
        </w:rPr>
        <w:t>*Невозможность достижения минимальной доли определяется по одному из следующих оснований:</w:t>
      </w:r>
    </w:p>
    <w:p w:rsidR="00527616" w:rsidRPr="0077066E" w:rsidRDefault="00527616" w:rsidP="00527616">
      <w:pPr>
        <w:pStyle w:val="snoski"/>
        <w:spacing w:before="0" w:after="0"/>
        <w:ind w:firstLine="709"/>
        <w:rPr>
          <w:i/>
          <w:sz w:val="30"/>
          <w:szCs w:val="30"/>
        </w:rPr>
      </w:pPr>
      <w:r w:rsidRPr="0077066E">
        <w:rPr>
          <w:i/>
          <w:sz w:val="30"/>
          <w:szCs w:val="30"/>
        </w:rPr>
        <w:t>получение письменных ответов отечественных производителей о невозможности участия в закупке (невозможности производства и (или) поставки товаров с необходимыми характеристиками);</w:t>
      </w:r>
    </w:p>
    <w:p w:rsidR="00527616" w:rsidRPr="0077066E" w:rsidRDefault="00527616" w:rsidP="00527616">
      <w:pPr>
        <w:pStyle w:val="snoski"/>
        <w:spacing w:before="0" w:after="0"/>
        <w:ind w:firstLine="709"/>
        <w:rPr>
          <w:i/>
          <w:sz w:val="30"/>
          <w:szCs w:val="30"/>
        </w:rPr>
      </w:pPr>
      <w:r w:rsidRPr="0077066E">
        <w:rPr>
          <w:i/>
          <w:sz w:val="30"/>
          <w:szCs w:val="30"/>
        </w:rPr>
        <w:t xml:space="preserve">отсутствием ответов со стороны отечественных производителей после направления им запроса о предоставлении коммерческого предложения (счета) и документов, подтверждающим что товар относится к белорусским товарам в течение 5 календарных дней со дня </w:t>
      </w:r>
      <w:r w:rsidRPr="0077066E">
        <w:rPr>
          <w:i/>
          <w:sz w:val="30"/>
          <w:szCs w:val="30"/>
        </w:rPr>
        <w:lastRenderedPageBreak/>
        <w:t>им направления запроса по адресу электронной почте размещенной на официальном сайте производителя;</w:t>
      </w:r>
    </w:p>
    <w:p w:rsidR="00527616" w:rsidRPr="0077066E" w:rsidRDefault="00527616" w:rsidP="00527616">
      <w:pPr>
        <w:pStyle w:val="snoski"/>
        <w:spacing w:before="0" w:after="0"/>
        <w:ind w:firstLine="709"/>
        <w:rPr>
          <w:i/>
          <w:sz w:val="30"/>
          <w:szCs w:val="30"/>
        </w:rPr>
      </w:pPr>
      <w:r w:rsidRPr="0077066E">
        <w:rPr>
          <w:i/>
          <w:sz w:val="30"/>
          <w:szCs w:val="30"/>
        </w:rPr>
        <w:t>предоставление отечественными производителями ответов (счетов) без приложения документов подтверждающих, что товар относится к белорусским товарам, если такие документы изначально запрашивались.</w:t>
      </w:r>
    </w:p>
    <w:p w:rsidR="00527616" w:rsidRPr="0077066E" w:rsidRDefault="004C4914" w:rsidP="005276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Размер минимальной доли определяется согласно приложению 3</w:t>
      </w:r>
      <w:r w:rsidRPr="0077066E">
        <w:rPr>
          <w:rFonts w:ascii="Times New Roman" w:hAnsi="Times New Roman"/>
          <w:sz w:val="30"/>
          <w:szCs w:val="30"/>
          <w:vertAlign w:val="superscript"/>
        </w:rPr>
        <w:t>2</w:t>
      </w:r>
      <w:r w:rsidRPr="0077066E">
        <w:rPr>
          <w:rFonts w:ascii="Times New Roman" w:hAnsi="Times New Roman"/>
          <w:sz w:val="30"/>
          <w:szCs w:val="30"/>
        </w:rPr>
        <w:t xml:space="preserve"> к </w:t>
      </w:r>
      <w:r w:rsidR="00527616" w:rsidRPr="0077066E">
        <w:rPr>
          <w:rFonts w:ascii="Times New Roman" w:hAnsi="Times New Roman"/>
          <w:sz w:val="30"/>
          <w:szCs w:val="30"/>
        </w:rPr>
        <w:t>П</w:t>
      </w:r>
      <w:r w:rsidRPr="0077066E">
        <w:rPr>
          <w:rFonts w:ascii="Times New Roman" w:hAnsi="Times New Roman"/>
          <w:sz w:val="30"/>
          <w:szCs w:val="30"/>
        </w:rPr>
        <w:t>остановлению № 229.</w:t>
      </w:r>
    </w:p>
    <w:p w:rsidR="00527616" w:rsidRPr="0077066E" w:rsidRDefault="00527616" w:rsidP="005276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Д</w:t>
      </w:r>
      <w:r w:rsidR="004C4914" w:rsidRPr="0077066E">
        <w:rPr>
          <w:rFonts w:ascii="Times New Roman" w:hAnsi="Times New Roman"/>
          <w:sz w:val="30"/>
          <w:szCs w:val="30"/>
        </w:rPr>
        <w:t>ля оценки достижения минимальной доли документами, подтверждающими, что товар относится к</w:t>
      </w:r>
      <w:r w:rsidRPr="0077066E">
        <w:rPr>
          <w:rFonts w:ascii="Times New Roman" w:hAnsi="Times New Roman"/>
          <w:sz w:val="30"/>
          <w:szCs w:val="30"/>
        </w:rPr>
        <w:t xml:space="preserve"> </w:t>
      </w:r>
      <w:r w:rsidR="004C4914" w:rsidRPr="0077066E">
        <w:rPr>
          <w:rFonts w:ascii="Times New Roman" w:hAnsi="Times New Roman"/>
          <w:sz w:val="30"/>
          <w:szCs w:val="30"/>
        </w:rPr>
        <w:t>белорусским товарам, являются:</w:t>
      </w:r>
    </w:p>
    <w:p w:rsidR="00527616" w:rsidRPr="0077066E" w:rsidRDefault="00527616" w:rsidP="00527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7066E">
        <w:rPr>
          <w:rFonts w:ascii="Times New Roman" w:eastAsia="Times New Roman" w:hAnsi="Times New Roman"/>
          <w:sz w:val="30"/>
          <w:szCs w:val="30"/>
          <w:lang w:eastAsia="ru-RU"/>
        </w:rPr>
        <w:t>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по товарам, включенным в приложение к постановлению Совета Министров Республики Беларусь от 14 февраля 2022 г. № 80, выданный Белорусской торгово-промышленной палатой или ее унитарными предприятиями, либо его копия;</w:t>
      </w:r>
    </w:p>
    <w:p w:rsidR="00527616" w:rsidRPr="0077066E" w:rsidRDefault="00527616" w:rsidP="0052761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сертификат продукции собственного производства, выданный Белорусской торгово-промышленной палатой или ее унитарными предприятиями, либо его копия;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выписка из евразийского реестра промышленных товаров государств – членов Евразийского экономического союза, полученная в соответствии с пунктом 24 Правил.</w:t>
      </w:r>
    </w:p>
    <w:p w:rsidR="00D34720" w:rsidRPr="0077066E" w:rsidRDefault="007E4BBC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Порядок контроля соблюдения минимальных долей при осуществлении на предприятии закупок регулируются приказами генерального директора.</w:t>
      </w:r>
    </w:p>
    <w:p w:rsidR="00527616" w:rsidRPr="0077066E" w:rsidRDefault="00527616" w:rsidP="00527616">
      <w:pPr>
        <w:pStyle w:val="a3"/>
        <w:tabs>
          <w:tab w:val="left" w:pos="2100"/>
        </w:tabs>
        <w:rPr>
          <w:rFonts w:ascii="Times New Roman" w:hAnsi="Times New Roman" w:cs="Times New Roman"/>
          <w:sz w:val="30"/>
          <w:szCs w:val="30"/>
        </w:rPr>
      </w:pPr>
      <w:bookmarkStart w:id="7" w:name="a31"/>
      <w:bookmarkEnd w:id="7"/>
    </w:p>
    <w:p w:rsidR="00527616" w:rsidRPr="0077066E" w:rsidRDefault="00527616" w:rsidP="00EB0B1F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77066E">
        <w:rPr>
          <w:rFonts w:ascii="Times New Roman" w:hAnsi="Times New Roman" w:cs="Times New Roman"/>
          <w:sz w:val="30"/>
          <w:szCs w:val="30"/>
        </w:rPr>
        <w:t xml:space="preserve">ГЛАВА </w:t>
      </w:r>
      <w:r w:rsidRPr="0077066E">
        <w:rPr>
          <w:rFonts w:ascii="Times New Roman" w:hAnsi="Times New Roman" w:cs="Times New Roman"/>
          <w:sz w:val="30"/>
          <w:szCs w:val="30"/>
          <w:lang w:val="en-US"/>
        </w:rPr>
        <w:t>VI</w:t>
      </w:r>
    </w:p>
    <w:p w:rsidR="00527616" w:rsidRPr="0077066E" w:rsidRDefault="00527616" w:rsidP="00EB0B1F">
      <w:pPr>
        <w:pStyle w:val="a3"/>
        <w:tabs>
          <w:tab w:val="left" w:pos="210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77066E">
        <w:rPr>
          <w:rFonts w:ascii="Times New Roman" w:hAnsi="Times New Roman" w:cs="Times New Roman"/>
          <w:sz w:val="30"/>
          <w:szCs w:val="30"/>
        </w:rPr>
        <w:t>ЗАКУПКА АУДИТОРСКИХ УСЛУГ ПО ПРОВЕДЕНИЮ ОБЯЗАТЕЛЬНОГО АУДИТА БУХГАЛТЕРСКОЙ И (ИЛИ) ФИНАНСОВОЙ ОТЧЁТНОСТИ</w:t>
      </w:r>
    </w:p>
    <w:p w:rsidR="00527616" w:rsidRPr="0077066E" w:rsidRDefault="00527616" w:rsidP="00527616">
      <w:pPr>
        <w:pStyle w:val="a3"/>
        <w:tabs>
          <w:tab w:val="left" w:pos="2100"/>
        </w:tabs>
        <w:rPr>
          <w:rFonts w:ascii="Times New Roman" w:hAnsi="Times New Roman" w:cs="Times New Roman"/>
          <w:sz w:val="30"/>
          <w:szCs w:val="30"/>
        </w:rPr>
      </w:pPr>
    </w:p>
    <w:p w:rsidR="00527616" w:rsidRPr="0077066E" w:rsidRDefault="00F50A2F" w:rsidP="00527616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Закупки аудиторских услуг по проведению обязательного аудита бухгалтерской и (или) финансовой отчетности осуществляются</w:t>
      </w:r>
      <w:r w:rsidR="001D393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предприятием с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применением конкурсов независимо от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стоимости таких услуг. В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случае признания конкурса несостоявшимся предприятие вправе применить процедуру закупки из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одного источника.</w:t>
      </w:r>
    </w:p>
    <w:p w:rsidR="00527616" w:rsidRPr="0077066E" w:rsidRDefault="00F50A2F" w:rsidP="00565255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В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документации о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закупке в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составе требований к</w:t>
      </w:r>
      <w:r w:rsidR="00527616" w:rsidRPr="0077066E">
        <w:rPr>
          <w:rFonts w:ascii="Times New Roman" w:hAnsi="Times New Roman"/>
          <w:sz w:val="30"/>
          <w:szCs w:val="30"/>
        </w:rPr>
        <w:t xml:space="preserve"> участникам </w:t>
      </w:r>
      <w:r w:rsidRPr="0077066E">
        <w:rPr>
          <w:rFonts w:ascii="Times New Roman" w:hAnsi="Times New Roman"/>
          <w:sz w:val="30"/>
          <w:szCs w:val="30"/>
        </w:rPr>
        <w:t>устанавливаются следующие обязательные требования: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наличие сведений об участниках в реестре аудиторов, аудиторов – индивидуальных предпринимателей, аудиторских организаций;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lastRenderedPageBreak/>
        <w:t>представление участниками информации, подтверждающей соблюдение ими принципа независимости;</w:t>
      </w:r>
    </w:p>
    <w:p w:rsidR="00527616" w:rsidRPr="0077066E" w:rsidRDefault="00F50A2F" w:rsidP="002701A6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Не допускается установление в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документации о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закупке требований в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отношении: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обязательного наличия в штате участников определенной численности аудиторов;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минимальной страховой суммы по договору страхования гражданской ответственности аудиторской организации, аудитора, осуществляющего деятельность в качестве индивидуального предпринимателя, за причинение вреда в связи с осуществлением профессиональной деятельности. При этом, участник-победитель должен обеспечить наличие такого договора страхования, заключенного на сумму и условиях, определенных организацией (в случае установления организацией такого требования в документации о закупке);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bookmarkStart w:id="8" w:name="a5"/>
      <w:bookmarkEnd w:id="8"/>
      <w:r w:rsidRPr="0077066E">
        <w:rPr>
          <w:sz w:val="30"/>
          <w:szCs w:val="30"/>
        </w:rPr>
        <w:t>обязательного наличия в штате участников работников, имеющих специальную подготовку в области Международных стандартов финансовой отчетности и их Разъяснений (далее – МСФО);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членства (иного участия) участника в объединениях аудиторских организаций, являющихся членами Форума компаний Международной федерации бухгалтеров, либо в иных международных объединениях аудиторских организаций (далее – международные сети аудиторских организаций);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минимальной позиции участников в рейтинге международных сетей аудиторских организаций.</w:t>
      </w:r>
    </w:p>
    <w:p w:rsidR="00527616" w:rsidRPr="0077066E" w:rsidRDefault="00F50A2F" w:rsidP="001E759E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 xml:space="preserve">Положения абзацев </w:t>
      </w:r>
      <w:hyperlink w:anchor="a5" w:tooltip="+" w:history="1">
        <w:r w:rsidRPr="0077066E">
          <w:rPr>
            <w:rStyle w:val="ac"/>
            <w:rFonts w:ascii="Times New Roman" w:hAnsi="Times New Roman"/>
            <w:color w:val="000000" w:themeColor="text1"/>
            <w:sz w:val="30"/>
            <w:szCs w:val="30"/>
            <w:u w:val="none"/>
          </w:rPr>
          <w:t>четвертого–шестого</w:t>
        </w:r>
      </w:hyperlink>
      <w:r w:rsidR="00EB4625" w:rsidRPr="0077066E">
        <w:rPr>
          <w:rFonts w:ascii="Times New Roman" w:hAnsi="Times New Roman"/>
          <w:sz w:val="30"/>
          <w:szCs w:val="30"/>
        </w:rPr>
        <w:t xml:space="preserve"> </w:t>
      </w:r>
      <w:r w:rsidR="005B1030" w:rsidRPr="0077066E">
        <w:rPr>
          <w:rFonts w:ascii="Times New Roman" w:hAnsi="Times New Roman"/>
          <w:sz w:val="30"/>
          <w:szCs w:val="30"/>
        </w:rPr>
        <w:t>п</w:t>
      </w:r>
      <w:r w:rsidR="00D74E09" w:rsidRPr="0077066E">
        <w:rPr>
          <w:rFonts w:ascii="Times New Roman" w:hAnsi="Times New Roman"/>
          <w:sz w:val="30"/>
          <w:szCs w:val="30"/>
        </w:rPr>
        <w:t xml:space="preserve">ункта </w:t>
      </w:r>
      <w:r w:rsidR="005B1030" w:rsidRPr="0077066E">
        <w:rPr>
          <w:rFonts w:ascii="Times New Roman" w:hAnsi="Times New Roman"/>
          <w:sz w:val="30"/>
          <w:szCs w:val="30"/>
        </w:rPr>
        <w:t>6</w:t>
      </w:r>
      <w:r w:rsidR="001124A3">
        <w:rPr>
          <w:rFonts w:ascii="Times New Roman" w:hAnsi="Times New Roman"/>
          <w:sz w:val="30"/>
          <w:szCs w:val="30"/>
        </w:rPr>
        <w:t>7</w:t>
      </w:r>
      <w:r w:rsidR="00EB4625" w:rsidRPr="0077066E">
        <w:rPr>
          <w:rFonts w:ascii="Times New Roman" w:hAnsi="Times New Roman"/>
          <w:sz w:val="30"/>
          <w:szCs w:val="30"/>
        </w:rPr>
        <w:t xml:space="preserve"> </w:t>
      </w:r>
      <w:r w:rsidR="005B1030" w:rsidRPr="0077066E">
        <w:rPr>
          <w:rFonts w:ascii="Times New Roman" w:hAnsi="Times New Roman"/>
          <w:sz w:val="30"/>
          <w:szCs w:val="30"/>
        </w:rPr>
        <w:t>Положения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не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применяются в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случаях, когда:</w:t>
      </w:r>
      <w:bookmarkStart w:id="9" w:name="a4"/>
      <w:bookmarkEnd w:id="9"/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осуществляются закупки за счет собственных средств аудиторских услуг по проведению обязательного аудита годовой финансовой отчетности, составленной в</w:t>
      </w:r>
      <w:r w:rsidR="001124A3">
        <w:rPr>
          <w:sz w:val="30"/>
          <w:szCs w:val="30"/>
        </w:rPr>
        <w:t xml:space="preserve"> </w:t>
      </w:r>
      <w:r w:rsidRPr="0077066E">
        <w:rPr>
          <w:sz w:val="30"/>
          <w:szCs w:val="30"/>
        </w:rPr>
        <w:t>соответствии с МСФО;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в рамках одной процедуры одновременно осуществляется закупка за счет собственных средств аудиторских услуг по проведению обязательного аудита годовой бухгалтерской отчетности, составленной в соответствии с законодательством Республики Беларусь, и годовой финансовой отчетности, составленной в соответствии с МСФО;</w:t>
      </w:r>
    </w:p>
    <w:p w:rsidR="00527616" w:rsidRPr="0077066E" w:rsidRDefault="00527616" w:rsidP="00527616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требования, указанные в абзацах </w:t>
      </w:r>
      <w:hyperlink w:anchor="a5" w:tooltip="+" w:history="1">
        <w:r w:rsidRPr="0077066E">
          <w:rPr>
            <w:rStyle w:val="ac"/>
            <w:color w:val="000000" w:themeColor="text1"/>
            <w:sz w:val="30"/>
            <w:szCs w:val="30"/>
            <w:u w:val="none"/>
          </w:rPr>
          <w:t>четвертом–шестом</w:t>
        </w:r>
      </w:hyperlink>
      <w:r w:rsidR="00D74E09" w:rsidRPr="0077066E">
        <w:rPr>
          <w:sz w:val="30"/>
          <w:szCs w:val="30"/>
        </w:rPr>
        <w:t xml:space="preserve"> части первой настоящего </w:t>
      </w:r>
      <w:r w:rsidRPr="0077066E">
        <w:rPr>
          <w:sz w:val="30"/>
          <w:szCs w:val="30"/>
        </w:rPr>
        <w:t>пункта, являются требованиями внешних пользователей отчетности</w:t>
      </w:r>
      <w:r w:rsidRPr="0077066E">
        <w:rPr>
          <w:color w:val="000000" w:themeColor="text1"/>
          <w:sz w:val="30"/>
          <w:szCs w:val="30"/>
        </w:rPr>
        <w:t>.</w:t>
      </w:r>
      <w:r w:rsidRPr="0077066E">
        <w:rPr>
          <w:sz w:val="30"/>
          <w:szCs w:val="30"/>
        </w:rPr>
        <w:t xml:space="preserve"> Такие требования должны быть подтверждены документами, подписанными уполномоченным лицом внешнего пользователя отчетности, либо иными документами, представленными на бумажном носителе или в электронном виде, в случае возможности достоверно установить, что они исходят от внешнего пользователя отчетности, либо </w:t>
      </w:r>
      <w:r w:rsidRPr="0077066E">
        <w:rPr>
          <w:sz w:val="30"/>
          <w:szCs w:val="30"/>
        </w:rPr>
        <w:lastRenderedPageBreak/>
        <w:t>наличием соответствующей информации на официальных сайтах внешних пользователей отчетности (</w:t>
      </w:r>
      <w:bookmarkStart w:id="10" w:name="a3"/>
      <w:bookmarkEnd w:id="10"/>
      <w:r w:rsidRPr="0077066E">
        <w:rPr>
          <w:sz w:val="30"/>
          <w:szCs w:val="30"/>
        </w:rPr>
        <w:t>под внешними пользователями отчетности понимаются инвесторы, кредиторы, государственные органы, зарубежные контрагенты и международные финансовые организации).</w:t>
      </w:r>
    </w:p>
    <w:p w:rsidR="00B33C4F" w:rsidRPr="0077066E" w:rsidRDefault="00F50A2F" w:rsidP="008F20AF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В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документации о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закупке необходимо установить критерий «цена предложения», а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также не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 xml:space="preserve">менее трех </w:t>
      </w:r>
      <w:proofErr w:type="spellStart"/>
      <w:r w:rsidRPr="0077066E">
        <w:rPr>
          <w:rFonts w:ascii="Times New Roman" w:hAnsi="Times New Roman"/>
          <w:sz w:val="30"/>
          <w:szCs w:val="30"/>
        </w:rPr>
        <w:t>нестоимостных</w:t>
      </w:r>
      <w:proofErr w:type="spellEnd"/>
      <w:r w:rsidRPr="0077066E">
        <w:rPr>
          <w:rFonts w:ascii="Times New Roman" w:hAnsi="Times New Roman"/>
          <w:sz w:val="30"/>
          <w:szCs w:val="30"/>
        </w:rPr>
        <w:t xml:space="preserve"> критериев оценки и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сравнения предложений участников (далее</w:t>
      </w:r>
      <w:r w:rsidR="00527616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 xml:space="preserve">– </w:t>
      </w:r>
      <w:proofErr w:type="spellStart"/>
      <w:r w:rsidRPr="0077066E">
        <w:rPr>
          <w:rFonts w:ascii="Times New Roman" w:hAnsi="Times New Roman"/>
          <w:sz w:val="30"/>
          <w:szCs w:val="30"/>
        </w:rPr>
        <w:t>нестоимостные</w:t>
      </w:r>
      <w:proofErr w:type="spellEnd"/>
      <w:r w:rsidRPr="0077066E">
        <w:rPr>
          <w:rFonts w:ascii="Times New Roman" w:hAnsi="Times New Roman"/>
          <w:sz w:val="30"/>
          <w:szCs w:val="30"/>
        </w:rPr>
        <w:t xml:space="preserve"> критерии), при формировании которых могут учитываться:</w:t>
      </w:r>
    </w:p>
    <w:p w:rsidR="00B33C4F" w:rsidRPr="0077066E" w:rsidRDefault="00B33C4F" w:rsidP="00B33C4F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наличие у участников (либо у их работников) опыта проведения аудита отчетности в сфере деятельности </w:t>
      </w:r>
      <w:r w:rsidR="00233BA6" w:rsidRPr="0077066E">
        <w:rPr>
          <w:sz w:val="30"/>
          <w:szCs w:val="30"/>
        </w:rPr>
        <w:t>заказчика,</w:t>
      </w:r>
      <w:r w:rsidRPr="0077066E">
        <w:rPr>
          <w:sz w:val="30"/>
          <w:szCs w:val="30"/>
        </w:rPr>
        <w:t xml:space="preserve"> либо у организаций, сопоставимых по объему деятельности с заказчиком (в случае их наличия);</w:t>
      </w:r>
    </w:p>
    <w:p w:rsidR="00B33C4F" w:rsidRPr="0077066E" w:rsidRDefault="00B33C4F" w:rsidP="00B33C4F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соответствие организации внутренней оценки качества работы аудиторов, осуществляемой участниками, требованиям национальных правил аудиторской деятельности и международных стандартов аудиторской деятельности;</w:t>
      </w:r>
    </w:p>
    <w:p w:rsidR="00B33C4F" w:rsidRPr="0077066E" w:rsidRDefault="00B33C4F" w:rsidP="00B33C4F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>результаты (при наличии) проведенной Министерством финансов проверки соблюдения законодательства об аудиторской деятельности и (или) осуществленной Аудиторской палатой внешней оценки качества работы участников;</w:t>
      </w:r>
    </w:p>
    <w:p w:rsidR="00B33C4F" w:rsidRPr="0077066E" w:rsidRDefault="00B33C4F" w:rsidP="00B33C4F">
      <w:pPr>
        <w:pStyle w:val="newncpi"/>
        <w:ind w:firstLine="709"/>
        <w:rPr>
          <w:sz w:val="30"/>
          <w:szCs w:val="30"/>
        </w:rPr>
      </w:pPr>
      <w:r w:rsidRPr="0077066E">
        <w:rPr>
          <w:sz w:val="30"/>
          <w:szCs w:val="30"/>
        </w:rPr>
        <w:t xml:space="preserve">иная информация для формирования </w:t>
      </w:r>
      <w:proofErr w:type="spellStart"/>
      <w:r w:rsidRPr="0077066E">
        <w:rPr>
          <w:sz w:val="30"/>
          <w:szCs w:val="30"/>
        </w:rPr>
        <w:t>нестоимостных</w:t>
      </w:r>
      <w:proofErr w:type="spellEnd"/>
      <w:r w:rsidRPr="0077066E">
        <w:rPr>
          <w:sz w:val="30"/>
          <w:szCs w:val="30"/>
        </w:rPr>
        <w:t xml:space="preserve"> критериев;</w:t>
      </w:r>
    </w:p>
    <w:p w:rsidR="00B33C4F" w:rsidRPr="0077066E" w:rsidRDefault="00F50A2F" w:rsidP="00D63960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Оценка и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сравнение предложений участников проводятся в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соответствии с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критерием «цена предложения» и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7066E">
        <w:rPr>
          <w:rFonts w:ascii="Times New Roman" w:hAnsi="Times New Roman"/>
          <w:sz w:val="30"/>
          <w:szCs w:val="30"/>
        </w:rPr>
        <w:t>нестоимостными</w:t>
      </w:r>
      <w:proofErr w:type="spellEnd"/>
      <w:r w:rsidRPr="0077066E">
        <w:rPr>
          <w:rFonts w:ascii="Times New Roman" w:hAnsi="Times New Roman"/>
          <w:sz w:val="30"/>
          <w:szCs w:val="30"/>
        </w:rPr>
        <w:t xml:space="preserve"> критериями в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зависимости от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 xml:space="preserve">их удельного веса, установленного </w:t>
      </w:r>
      <w:r w:rsidR="00EB4625" w:rsidRPr="0077066E">
        <w:rPr>
          <w:rFonts w:ascii="Times New Roman" w:hAnsi="Times New Roman"/>
          <w:sz w:val="30"/>
          <w:szCs w:val="30"/>
        </w:rPr>
        <w:t>предприятием</w:t>
      </w:r>
      <w:r w:rsidRPr="0077066E">
        <w:rPr>
          <w:rFonts w:ascii="Times New Roman" w:hAnsi="Times New Roman"/>
          <w:sz w:val="30"/>
          <w:szCs w:val="30"/>
        </w:rPr>
        <w:t xml:space="preserve"> в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документации о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закупке. При этом удельный вес критерия «цена предложения» должен составлять не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менее 40, но не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более 50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процентов. Удельный вес каждого из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7066E">
        <w:rPr>
          <w:rFonts w:ascii="Times New Roman" w:hAnsi="Times New Roman"/>
          <w:sz w:val="30"/>
          <w:szCs w:val="30"/>
        </w:rPr>
        <w:t>нестоимостных</w:t>
      </w:r>
      <w:proofErr w:type="spellEnd"/>
      <w:r w:rsidRPr="0077066E">
        <w:rPr>
          <w:rFonts w:ascii="Times New Roman" w:hAnsi="Times New Roman"/>
          <w:sz w:val="30"/>
          <w:szCs w:val="30"/>
        </w:rPr>
        <w:t xml:space="preserve"> критериев не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должен превышать 20 процентов.</w:t>
      </w:r>
    </w:p>
    <w:p w:rsidR="00B33C4F" w:rsidRPr="0077066E" w:rsidRDefault="00F50A2F" w:rsidP="00207B32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При оценке и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 xml:space="preserve">сравнении предложений </w:t>
      </w:r>
      <w:r w:rsidR="00EB4625" w:rsidRPr="0077066E">
        <w:rPr>
          <w:rFonts w:ascii="Times New Roman" w:hAnsi="Times New Roman"/>
          <w:sz w:val="30"/>
          <w:szCs w:val="30"/>
        </w:rPr>
        <w:t>участников по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="00EB4625" w:rsidRPr="0077066E">
        <w:rPr>
          <w:rFonts w:ascii="Times New Roman" w:hAnsi="Times New Roman"/>
          <w:sz w:val="30"/>
          <w:szCs w:val="30"/>
        </w:rPr>
        <w:t>решению предприятия</w:t>
      </w:r>
      <w:r w:rsidRPr="0077066E">
        <w:rPr>
          <w:rFonts w:ascii="Times New Roman" w:hAnsi="Times New Roman"/>
          <w:sz w:val="30"/>
          <w:szCs w:val="30"/>
        </w:rPr>
        <w:t xml:space="preserve"> допускается проведение с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участниками, получившими равную максимальную оценку по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7066E">
        <w:rPr>
          <w:rFonts w:ascii="Times New Roman" w:hAnsi="Times New Roman"/>
          <w:sz w:val="30"/>
          <w:szCs w:val="30"/>
        </w:rPr>
        <w:t>нестоимо</w:t>
      </w:r>
      <w:r w:rsidR="00B33C4F" w:rsidRPr="0077066E">
        <w:rPr>
          <w:rFonts w:ascii="Times New Roman" w:hAnsi="Times New Roman"/>
          <w:sz w:val="30"/>
          <w:szCs w:val="30"/>
        </w:rPr>
        <w:t>стным</w:t>
      </w:r>
      <w:proofErr w:type="spellEnd"/>
      <w:r w:rsidR="00B33C4F" w:rsidRPr="0077066E">
        <w:rPr>
          <w:rFonts w:ascii="Times New Roman" w:hAnsi="Times New Roman"/>
          <w:sz w:val="30"/>
          <w:szCs w:val="30"/>
        </w:rPr>
        <w:t xml:space="preserve"> критериям, переговоров по </w:t>
      </w:r>
      <w:r w:rsidRPr="0077066E">
        <w:rPr>
          <w:rFonts w:ascii="Times New Roman" w:hAnsi="Times New Roman"/>
          <w:sz w:val="30"/>
          <w:szCs w:val="30"/>
        </w:rPr>
        <w:t>снижению цены, в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ходе которых эти участники могут уменьшить заявленную ими стоимость услуг, но не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более чем на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20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процентов от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первоначальной цены предложения.</w:t>
      </w:r>
    </w:p>
    <w:p w:rsidR="00F50A2F" w:rsidRPr="0077066E" w:rsidRDefault="00F50A2F" w:rsidP="00207B32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Сравнение предложений участников по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критерию «цена предложения» производится без учета включенного в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цену предложения налога на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добавленную стоимость в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случае, если в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соответствии с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законодательством заказчик вправе принять данный налог к</w:t>
      </w:r>
      <w:r w:rsidR="00B33C4F" w:rsidRPr="0077066E">
        <w:rPr>
          <w:rFonts w:ascii="Times New Roman" w:hAnsi="Times New Roman"/>
          <w:sz w:val="30"/>
          <w:szCs w:val="30"/>
        </w:rPr>
        <w:t xml:space="preserve"> </w:t>
      </w:r>
      <w:r w:rsidRPr="0077066E">
        <w:rPr>
          <w:rFonts w:ascii="Times New Roman" w:hAnsi="Times New Roman"/>
          <w:sz w:val="30"/>
          <w:szCs w:val="30"/>
        </w:rPr>
        <w:t>вычету</w:t>
      </w:r>
      <w:r w:rsidR="00EB4625" w:rsidRPr="0077066E">
        <w:rPr>
          <w:rFonts w:ascii="Times New Roman" w:hAnsi="Times New Roman"/>
          <w:sz w:val="30"/>
          <w:szCs w:val="30"/>
        </w:rPr>
        <w:t>.</w:t>
      </w:r>
    </w:p>
    <w:p w:rsidR="002C0E84" w:rsidRDefault="002C0E84" w:rsidP="002C0E84">
      <w:pPr>
        <w:pStyle w:val="a3"/>
        <w:tabs>
          <w:tab w:val="left" w:pos="2100"/>
        </w:tabs>
        <w:rPr>
          <w:rFonts w:ascii="Times New Roman" w:hAnsi="Times New Roman" w:cs="Times New Roman"/>
          <w:sz w:val="30"/>
          <w:szCs w:val="30"/>
        </w:rPr>
      </w:pPr>
    </w:p>
    <w:p w:rsidR="007C6A69" w:rsidRPr="0077066E" w:rsidRDefault="007C6A69" w:rsidP="007C6A69">
      <w:pPr>
        <w:pStyle w:val="a3"/>
        <w:tabs>
          <w:tab w:val="left" w:pos="2100"/>
        </w:tabs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7066E">
        <w:rPr>
          <w:rFonts w:ascii="Times New Roman" w:hAnsi="Times New Roman" w:cs="Times New Roman"/>
          <w:sz w:val="30"/>
          <w:szCs w:val="30"/>
        </w:rPr>
        <w:t xml:space="preserve">ГЛАВА </w:t>
      </w:r>
      <w:r w:rsidRPr="0077066E">
        <w:rPr>
          <w:rFonts w:ascii="Times New Roman" w:hAnsi="Times New Roman" w:cs="Times New Roman"/>
          <w:sz w:val="30"/>
          <w:szCs w:val="30"/>
          <w:lang w:val="en-US"/>
        </w:rPr>
        <w:t>VII</w:t>
      </w:r>
      <w:bookmarkStart w:id="11" w:name="_GoBack"/>
      <w:bookmarkEnd w:id="11"/>
    </w:p>
    <w:p w:rsidR="007C6A69" w:rsidRPr="0077066E" w:rsidRDefault="007C6A69" w:rsidP="007C6A69">
      <w:pPr>
        <w:pStyle w:val="a3"/>
        <w:tabs>
          <w:tab w:val="left" w:pos="2100"/>
        </w:tabs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7066E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7C6A69" w:rsidRPr="0077066E" w:rsidRDefault="007C6A69" w:rsidP="007C6A6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C6A69" w:rsidRPr="0077066E" w:rsidRDefault="007C6A69" w:rsidP="00207B32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lastRenderedPageBreak/>
        <w:t>Вопросы, не урегулированные Положением регламентируются напрямую Решением № 226 и Постановлением № 229.</w:t>
      </w:r>
    </w:p>
    <w:p w:rsidR="007C6A69" w:rsidRPr="0077066E" w:rsidRDefault="007C6A69" w:rsidP="007C6A69">
      <w:pPr>
        <w:pStyle w:val="a3"/>
        <w:tabs>
          <w:tab w:val="left" w:pos="2100"/>
        </w:tabs>
        <w:rPr>
          <w:rFonts w:ascii="Times New Roman" w:hAnsi="Times New Roman" w:cs="Times New Roman"/>
          <w:sz w:val="30"/>
          <w:szCs w:val="30"/>
        </w:rPr>
      </w:pPr>
    </w:p>
    <w:p w:rsidR="007C6A69" w:rsidRPr="0077066E" w:rsidRDefault="007C6A69" w:rsidP="007C6A6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D74E09" w:rsidRPr="0077066E" w:rsidRDefault="00D74E09" w:rsidP="007C6A69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C100D" w:rsidRPr="0049438B" w:rsidRDefault="007C6A69" w:rsidP="007C6A69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7066E">
        <w:rPr>
          <w:rFonts w:ascii="Times New Roman" w:hAnsi="Times New Roman"/>
          <w:sz w:val="30"/>
          <w:szCs w:val="30"/>
        </w:rPr>
        <w:t>Заместитель генерального директора</w:t>
      </w:r>
      <w:r w:rsidRPr="0077066E">
        <w:rPr>
          <w:rFonts w:ascii="Times New Roman" w:hAnsi="Times New Roman"/>
          <w:sz w:val="30"/>
          <w:szCs w:val="30"/>
        </w:rPr>
        <w:tab/>
        <w:t>С.А.Мисоченко</w:t>
      </w:r>
    </w:p>
    <w:sectPr w:rsidR="000C100D" w:rsidRPr="0049438B" w:rsidSect="005E6FD5">
      <w:footerReference w:type="default" r:id="rId16"/>
      <w:pgSz w:w="11906" w:h="16838"/>
      <w:pgMar w:top="1134" w:right="624" w:bottom="1134" w:left="1701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AE" w:rsidRDefault="00C727AE" w:rsidP="008851C9">
      <w:pPr>
        <w:spacing w:after="0" w:line="240" w:lineRule="auto"/>
      </w:pPr>
      <w:r>
        <w:separator/>
      </w:r>
    </w:p>
  </w:endnote>
  <w:endnote w:type="continuationSeparator" w:id="0">
    <w:p w:rsidR="00C727AE" w:rsidRDefault="00C727AE" w:rsidP="0088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533183"/>
      <w:docPartObj>
        <w:docPartGallery w:val="Page Numbers (Bottom of Page)"/>
        <w:docPartUnique/>
      </w:docPartObj>
    </w:sdtPr>
    <w:sdtEndPr/>
    <w:sdtContent>
      <w:p w:rsidR="0035353A" w:rsidRDefault="003535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203">
          <w:rPr>
            <w:noProof/>
          </w:rPr>
          <w:t>23</w:t>
        </w:r>
        <w:r>
          <w:fldChar w:fldCharType="end"/>
        </w:r>
      </w:p>
    </w:sdtContent>
  </w:sdt>
  <w:p w:rsidR="0035353A" w:rsidRDefault="003535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AE" w:rsidRDefault="00C727AE" w:rsidP="008851C9">
      <w:pPr>
        <w:spacing w:after="0" w:line="240" w:lineRule="auto"/>
      </w:pPr>
      <w:r>
        <w:separator/>
      </w:r>
    </w:p>
  </w:footnote>
  <w:footnote w:type="continuationSeparator" w:id="0">
    <w:p w:rsidR="00C727AE" w:rsidRDefault="00C727AE" w:rsidP="0088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140"/>
    <w:multiLevelType w:val="hybridMultilevel"/>
    <w:tmpl w:val="A1F80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55FBB"/>
    <w:multiLevelType w:val="hybridMultilevel"/>
    <w:tmpl w:val="470AD09E"/>
    <w:lvl w:ilvl="0" w:tplc="DBF612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4271D"/>
    <w:multiLevelType w:val="hybridMultilevel"/>
    <w:tmpl w:val="D13C8808"/>
    <w:lvl w:ilvl="0" w:tplc="34A2917A">
      <w:start w:val="1"/>
      <w:numFmt w:val="decimal"/>
      <w:lvlText w:val="%1."/>
      <w:lvlJc w:val="left"/>
      <w:pPr>
        <w:ind w:left="1843" w:hanging="70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3"/>
    <w:rsid w:val="000042A6"/>
    <w:rsid w:val="00005FB3"/>
    <w:rsid w:val="000140E2"/>
    <w:rsid w:val="00043688"/>
    <w:rsid w:val="00045387"/>
    <w:rsid w:val="0005640F"/>
    <w:rsid w:val="00076FF8"/>
    <w:rsid w:val="000870D9"/>
    <w:rsid w:val="000A2364"/>
    <w:rsid w:val="000A64CE"/>
    <w:rsid w:val="000B041F"/>
    <w:rsid w:val="000C0624"/>
    <w:rsid w:val="000C0EA1"/>
    <w:rsid w:val="000C100D"/>
    <w:rsid w:val="000E3C93"/>
    <w:rsid w:val="000E42CE"/>
    <w:rsid w:val="000F2237"/>
    <w:rsid w:val="000F3F22"/>
    <w:rsid w:val="0010628C"/>
    <w:rsid w:val="0010767B"/>
    <w:rsid w:val="00110E92"/>
    <w:rsid w:val="00111669"/>
    <w:rsid w:val="001124A3"/>
    <w:rsid w:val="00116244"/>
    <w:rsid w:val="001230EA"/>
    <w:rsid w:val="001240E0"/>
    <w:rsid w:val="0012609E"/>
    <w:rsid w:val="001420A9"/>
    <w:rsid w:val="00151F23"/>
    <w:rsid w:val="00152CA5"/>
    <w:rsid w:val="00161EEA"/>
    <w:rsid w:val="0016747D"/>
    <w:rsid w:val="0017358A"/>
    <w:rsid w:val="00173795"/>
    <w:rsid w:val="001771E3"/>
    <w:rsid w:val="00181FC0"/>
    <w:rsid w:val="00185849"/>
    <w:rsid w:val="0019144D"/>
    <w:rsid w:val="00196CB0"/>
    <w:rsid w:val="001A0DEE"/>
    <w:rsid w:val="001A716C"/>
    <w:rsid w:val="001A7CB9"/>
    <w:rsid w:val="001B2C43"/>
    <w:rsid w:val="001B4885"/>
    <w:rsid w:val="001B72B5"/>
    <w:rsid w:val="001C28A9"/>
    <w:rsid w:val="001D3936"/>
    <w:rsid w:val="001E6706"/>
    <w:rsid w:val="001F0D4C"/>
    <w:rsid w:val="001F18D3"/>
    <w:rsid w:val="00200598"/>
    <w:rsid w:val="00211313"/>
    <w:rsid w:val="00214F52"/>
    <w:rsid w:val="00215F03"/>
    <w:rsid w:val="00221ADB"/>
    <w:rsid w:val="00224F84"/>
    <w:rsid w:val="00233BA6"/>
    <w:rsid w:val="002374E9"/>
    <w:rsid w:val="00241ED3"/>
    <w:rsid w:val="00255C5D"/>
    <w:rsid w:val="00270007"/>
    <w:rsid w:val="00271EC4"/>
    <w:rsid w:val="002B2125"/>
    <w:rsid w:val="002B5414"/>
    <w:rsid w:val="002C0E84"/>
    <w:rsid w:val="002E1CB9"/>
    <w:rsid w:val="002E3226"/>
    <w:rsid w:val="002F63A6"/>
    <w:rsid w:val="002F7A8B"/>
    <w:rsid w:val="00303B5B"/>
    <w:rsid w:val="00306145"/>
    <w:rsid w:val="00310880"/>
    <w:rsid w:val="00315352"/>
    <w:rsid w:val="00320CC9"/>
    <w:rsid w:val="00323B9C"/>
    <w:rsid w:val="0032412B"/>
    <w:rsid w:val="003339CA"/>
    <w:rsid w:val="0033433B"/>
    <w:rsid w:val="0035353A"/>
    <w:rsid w:val="003703D1"/>
    <w:rsid w:val="00371F9C"/>
    <w:rsid w:val="00373120"/>
    <w:rsid w:val="00373739"/>
    <w:rsid w:val="003873EB"/>
    <w:rsid w:val="0039150F"/>
    <w:rsid w:val="00391CCE"/>
    <w:rsid w:val="00394E9C"/>
    <w:rsid w:val="00395E5B"/>
    <w:rsid w:val="003A7D63"/>
    <w:rsid w:val="003B3717"/>
    <w:rsid w:val="003B63DB"/>
    <w:rsid w:val="003C6117"/>
    <w:rsid w:val="00415312"/>
    <w:rsid w:val="004245A0"/>
    <w:rsid w:val="00430C36"/>
    <w:rsid w:val="00432F3B"/>
    <w:rsid w:val="004429E9"/>
    <w:rsid w:val="00443C73"/>
    <w:rsid w:val="00454247"/>
    <w:rsid w:val="004562D2"/>
    <w:rsid w:val="004710FC"/>
    <w:rsid w:val="00482199"/>
    <w:rsid w:val="004844A7"/>
    <w:rsid w:val="00485A1C"/>
    <w:rsid w:val="00486F67"/>
    <w:rsid w:val="0049438B"/>
    <w:rsid w:val="004A41D4"/>
    <w:rsid w:val="004C1D55"/>
    <w:rsid w:val="004C31A7"/>
    <w:rsid w:val="004C4632"/>
    <w:rsid w:val="004C4914"/>
    <w:rsid w:val="004D2B09"/>
    <w:rsid w:val="004D555C"/>
    <w:rsid w:val="004D693C"/>
    <w:rsid w:val="004E0B2C"/>
    <w:rsid w:val="004E2D14"/>
    <w:rsid w:val="004E3CF4"/>
    <w:rsid w:val="004F0447"/>
    <w:rsid w:val="004F2448"/>
    <w:rsid w:val="004F5623"/>
    <w:rsid w:val="00504D32"/>
    <w:rsid w:val="0051143A"/>
    <w:rsid w:val="005159E2"/>
    <w:rsid w:val="005270F2"/>
    <w:rsid w:val="00527616"/>
    <w:rsid w:val="00537E14"/>
    <w:rsid w:val="00544A36"/>
    <w:rsid w:val="00545502"/>
    <w:rsid w:val="00550A7A"/>
    <w:rsid w:val="00561666"/>
    <w:rsid w:val="00571B81"/>
    <w:rsid w:val="00571F58"/>
    <w:rsid w:val="00580598"/>
    <w:rsid w:val="00585E10"/>
    <w:rsid w:val="005A0E3F"/>
    <w:rsid w:val="005A21CD"/>
    <w:rsid w:val="005A3795"/>
    <w:rsid w:val="005B1030"/>
    <w:rsid w:val="005D1BA4"/>
    <w:rsid w:val="005D4A9E"/>
    <w:rsid w:val="005E0FCB"/>
    <w:rsid w:val="005E2319"/>
    <w:rsid w:val="005E6FD5"/>
    <w:rsid w:val="005F0336"/>
    <w:rsid w:val="00602124"/>
    <w:rsid w:val="006073FA"/>
    <w:rsid w:val="00610B47"/>
    <w:rsid w:val="006264D9"/>
    <w:rsid w:val="00627E94"/>
    <w:rsid w:val="006322F2"/>
    <w:rsid w:val="006330D4"/>
    <w:rsid w:val="00633B5D"/>
    <w:rsid w:val="00651A67"/>
    <w:rsid w:val="006558C6"/>
    <w:rsid w:val="00660AAA"/>
    <w:rsid w:val="00685EF2"/>
    <w:rsid w:val="00686F2F"/>
    <w:rsid w:val="006965D2"/>
    <w:rsid w:val="006A2D51"/>
    <w:rsid w:val="006A2E56"/>
    <w:rsid w:val="006E3D0B"/>
    <w:rsid w:val="006E65B6"/>
    <w:rsid w:val="006E7585"/>
    <w:rsid w:val="006F2A11"/>
    <w:rsid w:val="006F3685"/>
    <w:rsid w:val="006F3C8A"/>
    <w:rsid w:val="006F3CE7"/>
    <w:rsid w:val="006F429B"/>
    <w:rsid w:val="006F6568"/>
    <w:rsid w:val="00702EE9"/>
    <w:rsid w:val="00705531"/>
    <w:rsid w:val="00723ACB"/>
    <w:rsid w:val="00731649"/>
    <w:rsid w:val="0073727D"/>
    <w:rsid w:val="00751715"/>
    <w:rsid w:val="0075393C"/>
    <w:rsid w:val="00754BE5"/>
    <w:rsid w:val="0075538F"/>
    <w:rsid w:val="00760A5E"/>
    <w:rsid w:val="00761C2B"/>
    <w:rsid w:val="00762683"/>
    <w:rsid w:val="00765F63"/>
    <w:rsid w:val="00770068"/>
    <w:rsid w:val="0077066E"/>
    <w:rsid w:val="007727CF"/>
    <w:rsid w:val="00773741"/>
    <w:rsid w:val="007752EE"/>
    <w:rsid w:val="007867DE"/>
    <w:rsid w:val="00791E53"/>
    <w:rsid w:val="00796E00"/>
    <w:rsid w:val="007A0D4B"/>
    <w:rsid w:val="007A2AB6"/>
    <w:rsid w:val="007A3911"/>
    <w:rsid w:val="007A4CDD"/>
    <w:rsid w:val="007A724F"/>
    <w:rsid w:val="007B1E95"/>
    <w:rsid w:val="007B413A"/>
    <w:rsid w:val="007C293E"/>
    <w:rsid w:val="007C6A69"/>
    <w:rsid w:val="007D0F1F"/>
    <w:rsid w:val="007D28A3"/>
    <w:rsid w:val="007D6286"/>
    <w:rsid w:val="007E00CC"/>
    <w:rsid w:val="007E49A0"/>
    <w:rsid w:val="007E4BBC"/>
    <w:rsid w:val="00800571"/>
    <w:rsid w:val="00800D54"/>
    <w:rsid w:val="00821B40"/>
    <w:rsid w:val="00825B8D"/>
    <w:rsid w:val="00826B46"/>
    <w:rsid w:val="00833A36"/>
    <w:rsid w:val="008420F0"/>
    <w:rsid w:val="00856205"/>
    <w:rsid w:val="008562B6"/>
    <w:rsid w:val="008603FE"/>
    <w:rsid w:val="00860F6E"/>
    <w:rsid w:val="0088166C"/>
    <w:rsid w:val="008825BD"/>
    <w:rsid w:val="008851C9"/>
    <w:rsid w:val="00887F71"/>
    <w:rsid w:val="00894007"/>
    <w:rsid w:val="00897203"/>
    <w:rsid w:val="008A1CF6"/>
    <w:rsid w:val="008A3209"/>
    <w:rsid w:val="008A3D07"/>
    <w:rsid w:val="008A3F02"/>
    <w:rsid w:val="008A5A8D"/>
    <w:rsid w:val="008A6B8A"/>
    <w:rsid w:val="008B7086"/>
    <w:rsid w:val="008C01B2"/>
    <w:rsid w:val="008C1653"/>
    <w:rsid w:val="008C5CAD"/>
    <w:rsid w:val="008D3E41"/>
    <w:rsid w:val="008E1AE5"/>
    <w:rsid w:val="008E1DDC"/>
    <w:rsid w:val="008E2C87"/>
    <w:rsid w:val="009066AE"/>
    <w:rsid w:val="00907094"/>
    <w:rsid w:val="00912D1D"/>
    <w:rsid w:val="00924309"/>
    <w:rsid w:val="0092733B"/>
    <w:rsid w:val="0093323F"/>
    <w:rsid w:val="00936022"/>
    <w:rsid w:val="0094303D"/>
    <w:rsid w:val="00966C5B"/>
    <w:rsid w:val="00967802"/>
    <w:rsid w:val="00970B26"/>
    <w:rsid w:val="00972DC7"/>
    <w:rsid w:val="009A6D34"/>
    <w:rsid w:val="009B06E7"/>
    <w:rsid w:val="009B1AF2"/>
    <w:rsid w:val="009B2DE9"/>
    <w:rsid w:val="009B3824"/>
    <w:rsid w:val="009B3D8A"/>
    <w:rsid w:val="009C10AD"/>
    <w:rsid w:val="009D0D1E"/>
    <w:rsid w:val="009F1ABD"/>
    <w:rsid w:val="00A12E10"/>
    <w:rsid w:val="00A1427D"/>
    <w:rsid w:val="00A14B1D"/>
    <w:rsid w:val="00A3428F"/>
    <w:rsid w:val="00A34734"/>
    <w:rsid w:val="00A35F37"/>
    <w:rsid w:val="00A4450D"/>
    <w:rsid w:val="00A51D8B"/>
    <w:rsid w:val="00A824BA"/>
    <w:rsid w:val="00A87A6B"/>
    <w:rsid w:val="00A90C47"/>
    <w:rsid w:val="00A976C7"/>
    <w:rsid w:val="00AB56D7"/>
    <w:rsid w:val="00AB7CEC"/>
    <w:rsid w:val="00AD0277"/>
    <w:rsid w:val="00AD655F"/>
    <w:rsid w:val="00AE2283"/>
    <w:rsid w:val="00AE2830"/>
    <w:rsid w:val="00AF1FCF"/>
    <w:rsid w:val="00AF3A5C"/>
    <w:rsid w:val="00B04A74"/>
    <w:rsid w:val="00B05187"/>
    <w:rsid w:val="00B22DA5"/>
    <w:rsid w:val="00B27B8B"/>
    <w:rsid w:val="00B33C4F"/>
    <w:rsid w:val="00B36858"/>
    <w:rsid w:val="00B41614"/>
    <w:rsid w:val="00B43174"/>
    <w:rsid w:val="00B539B7"/>
    <w:rsid w:val="00B559D4"/>
    <w:rsid w:val="00B572B0"/>
    <w:rsid w:val="00B81063"/>
    <w:rsid w:val="00B935BD"/>
    <w:rsid w:val="00B94B21"/>
    <w:rsid w:val="00BB5544"/>
    <w:rsid w:val="00BE2560"/>
    <w:rsid w:val="00BE6490"/>
    <w:rsid w:val="00BF2AC4"/>
    <w:rsid w:val="00BF51B1"/>
    <w:rsid w:val="00C15A67"/>
    <w:rsid w:val="00C727AE"/>
    <w:rsid w:val="00C84DFA"/>
    <w:rsid w:val="00C949C6"/>
    <w:rsid w:val="00C95C65"/>
    <w:rsid w:val="00CA5E13"/>
    <w:rsid w:val="00CB2B4E"/>
    <w:rsid w:val="00CB35A2"/>
    <w:rsid w:val="00CB3996"/>
    <w:rsid w:val="00CB6162"/>
    <w:rsid w:val="00CB6354"/>
    <w:rsid w:val="00CB6B80"/>
    <w:rsid w:val="00CC7340"/>
    <w:rsid w:val="00CD1977"/>
    <w:rsid w:val="00CD248F"/>
    <w:rsid w:val="00CE5783"/>
    <w:rsid w:val="00CF45D7"/>
    <w:rsid w:val="00D07136"/>
    <w:rsid w:val="00D0757B"/>
    <w:rsid w:val="00D116E0"/>
    <w:rsid w:val="00D33410"/>
    <w:rsid w:val="00D337F3"/>
    <w:rsid w:val="00D3450F"/>
    <w:rsid w:val="00D34720"/>
    <w:rsid w:val="00D358E2"/>
    <w:rsid w:val="00D475A5"/>
    <w:rsid w:val="00D509E5"/>
    <w:rsid w:val="00D61D5F"/>
    <w:rsid w:val="00D61F87"/>
    <w:rsid w:val="00D745F7"/>
    <w:rsid w:val="00D74E09"/>
    <w:rsid w:val="00D74EF8"/>
    <w:rsid w:val="00D90922"/>
    <w:rsid w:val="00D920F6"/>
    <w:rsid w:val="00D94395"/>
    <w:rsid w:val="00D97818"/>
    <w:rsid w:val="00DA56A4"/>
    <w:rsid w:val="00DB21B2"/>
    <w:rsid w:val="00DB2DB4"/>
    <w:rsid w:val="00DB4F82"/>
    <w:rsid w:val="00DB5E07"/>
    <w:rsid w:val="00DC5EE5"/>
    <w:rsid w:val="00DF1CA6"/>
    <w:rsid w:val="00DF7630"/>
    <w:rsid w:val="00E00123"/>
    <w:rsid w:val="00E01A45"/>
    <w:rsid w:val="00E0234E"/>
    <w:rsid w:val="00E11341"/>
    <w:rsid w:val="00E16835"/>
    <w:rsid w:val="00E20B68"/>
    <w:rsid w:val="00E20C3E"/>
    <w:rsid w:val="00E21F4A"/>
    <w:rsid w:val="00E23E8D"/>
    <w:rsid w:val="00E254A7"/>
    <w:rsid w:val="00E2554E"/>
    <w:rsid w:val="00E5006A"/>
    <w:rsid w:val="00E53513"/>
    <w:rsid w:val="00E54AAC"/>
    <w:rsid w:val="00E610F8"/>
    <w:rsid w:val="00E61448"/>
    <w:rsid w:val="00E6516E"/>
    <w:rsid w:val="00E65938"/>
    <w:rsid w:val="00E778FC"/>
    <w:rsid w:val="00E83AF7"/>
    <w:rsid w:val="00E879BF"/>
    <w:rsid w:val="00E941D4"/>
    <w:rsid w:val="00EB0B1F"/>
    <w:rsid w:val="00EB0CAC"/>
    <w:rsid w:val="00EB4625"/>
    <w:rsid w:val="00ED439D"/>
    <w:rsid w:val="00EF3215"/>
    <w:rsid w:val="00F069C3"/>
    <w:rsid w:val="00F16261"/>
    <w:rsid w:val="00F3092F"/>
    <w:rsid w:val="00F33EB7"/>
    <w:rsid w:val="00F406F9"/>
    <w:rsid w:val="00F50A2F"/>
    <w:rsid w:val="00F5403B"/>
    <w:rsid w:val="00F70222"/>
    <w:rsid w:val="00F75E93"/>
    <w:rsid w:val="00FA5A7A"/>
    <w:rsid w:val="00FA6232"/>
    <w:rsid w:val="00FA7435"/>
    <w:rsid w:val="00FB1E26"/>
    <w:rsid w:val="00FB571E"/>
    <w:rsid w:val="00FD0286"/>
    <w:rsid w:val="00FD6852"/>
    <w:rsid w:val="00FE4471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59A99853-40EB-4E8D-88A7-AC6CE545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5E0FC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E0FC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5E0F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Plain Text"/>
    <w:basedOn w:val="a"/>
    <w:link w:val="a4"/>
    <w:rsid w:val="005E0F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E0F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ify">
    <w:name w:val="justify"/>
    <w:basedOn w:val="a"/>
    <w:rsid w:val="001230EA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11341"/>
    <w:pPr>
      <w:spacing w:before="160" w:after="16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824BA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824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93C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51C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8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1C9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537E14"/>
    <w:rPr>
      <w:color w:val="0038C8"/>
      <w:u w:val="single"/>
    </w:rPr>
  </w:style>
  <w:style w:type="paragraph" w:styleId="ad">
    <w:name w:val="List Paragraph"/>
    <w:basedOn w:val="a"/>
    <w:uiPriority w:val="34"/>
    <w:qFormat/>
    <w:rsid w:val="00AE2283"/>
    <w:pPr>
      <w:ind w:left="720"/>
      <w:contextualSpacing/>
    </w:pPr>
  </w:style>
  <w:style w:type="character" w:customStyle="1" w:styleId="onesymbol">
    <w:name w:val="onesymbol"/>
    <w:basedOn w:val="a0"/>
    <w:rsid w:val="00F50A2F"/>
    <w:rPr>
      <w:rFonts w:ascii="Symbol" w:hAnsi="Symbol" w:hint="default"/>
    </w:rPr>
  </w:style>
  <w:style w:type="character" w:styleId="HTML">
    <w:name w:val="HTML Acronym"/>
    <w:basedOn w:val="a0"/>
    <w:uiPriority w:val="99"/>
    <w:semiHidden/>
    <w:unhideWhenUsed/>
    <w:rsid w:val="008C1653"/>
  </w:style>
  <w:style w:type="paragraph" w:styleId="ae">
    <w:name w:val="Title"/>
    <w:basedOn w:val="a"/>
    <w:link w:val="af"/>
    <w:qFormat/>
    <w:rsid w:val="005E6FD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5E6F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ame">
    <w:name w:val="name"/>
    <w:basedOn w:val="a"/>
    <w:rsid w:val="00E20C3E"/>
    <w:pPr>
      <w:spacing w:line="240" w:lineRule="auto"/>
      <w:jc w:val="center"/>
    </w:pPr>
    <w:rPr>
      <w:rFonts w:ascii="Times New Roman" w:eastAsia="Times New Roman" w:hAnsi="Times New Roman"/>
      <w:b/>
      <w:bCs/>
      <w:color w:val="00008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base\&#1080;&#1085;&#1092;&#1086;\&#1070;&#1056;&#1048;&#1057;&#1058;\&#1055;&#1086;&#1083;&#1086;&#1078;&#1077;&#1085;&#1080;&#1077;%202021%20-%202%20&#1086;&#1090;%2010.2021\tx.dll%3fd=71826&amp;a=126" TargetMode="External"/><Relationship Id="rId13" Type="http://schemas.openxmlformats.org/officeDocument/2006/relationships/hyperlink" Target="file:///C:\Users\K.B.Osipchuk\Downloads\tx.dll%3fd=234520&amp;a=1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.B.Osipchuk\Downloads\tx.dll%3fd=304027&amp;a=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.B.Osipchuk\Downloads\tx.dll%3fd=268204&amp;a=1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.B.Osipchuk\Downloads\tx.dll%3fd=234520&amp;a=185" TargetMode="External"/><Relationship Id="rId10" Type="http://schemas.openxmlformats.org/officeDocument/2006/relationships/hyperlink" Target="file:///C:\Users\K.B.Osipchuk\Downloads\tx.dll%3fd=234520&amp;a=12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base\&#1080;&#1085;&#1092;&#1086;\&#1070;&#1056;&#1048;&#1057;&#1058;\&#1055;&#1086;&#1083;&#1086;&#1078;&#1077;&#1085;&#1080;&#1077;%202021%20-%202%20&#1086;&#1090;%2010.2021\tx.dll%3fd=71826&amp;a=101" TargetMode="External"/><Relationship Id="rId14" Type="http://schemas.openxmlformats.org/officeDocument/2006/relationships/hyperlink" Target="file:///C:\Users\K.B.Osipchuk\Downloads\tx.dll%3fd=234520&amp;a=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4CE5-C8B9-4DB8-AF22-3550E169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23</Pages>
  <Words>7616</Words>
  <Characters>43415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КПУП «Гомельоблтеплосеть»</Company>
  <LinksUpToDate>false</LinksUpToDate>
  <CharactersWithSpaces>50930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Осипчук</dc:creator>
  <cp:keywords/>
  <dc:description/>
  <cp:lastModifiedBy>Сергей Мисоченко</cp:lastModifiedBy>
  <cp:revision>83</cp:revision>
  <cp:lastPrinted>2023-03-02T06:07:00Z</cp:lastPrinted>
  <dcterms:created xsi:type="dcterms:W3CDTF">2023-02-06T14:06:00Z</dcterms:created>
  <dcterms:modified xsi:type="dcterms:W3CDTF">2023-03-06T06:13:00Z</dcterms:modified>
</cp:coreProperties>
</file>